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1F4AE" w14:textId="27A9133A" w:rsidR="0074406D" w:rsidRPr="0074406D" w:rsidRDefault="0074406D" w:rsidP="0074406D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  <w:t xml:space="preserve">Meeting Minutes – </w:t>
      </w:r>
      <w:r w:rsidR="00663FF4" w:rsidRPr="0074406D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  <w:t>North</w:t>
      </w:r>
      <w:r w:rsidR="00663FF4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  <w:t>east</w:t>
      </w:r>
      <w:r w:rsidRPr="0074406D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  <w:t xml:space="preserve"> Local Community Partnership (LCP) Meeting</w:t>
      </w:r>
    </w:p>
    <w:p w14:paraId="1284C5B3" w14:textId="77777777" w:rsidR="0074406D" w:rsidRPr="00BE00B4" w:rsidRDefault="0074406D" w:rsidP="0074406D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Date: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BE00B4">
        <w:rPr>
          <w:rFonts w:ascii="Arial" w:eastAsia="Times New Roman" w:hAnsi="Arial" w:cs="Arial"/>
          <w:kern w:val="0"/>
          <w:lang w:eastAsia="en-GB"/>
          <w14:ligatures w14:val="none"/>
        </w:rPr>
        <w:t>9</w:t>
      </w:r>
      <w:r w:rsidRPr="00BE00B4">
        <w:rPr>
          <w:rFonts w:ascii="Arial" w:eastAsia="Times New Roman" w:hAnsi="Arial" w:cs="Arial"/>
          <w:kern w:val="0"/>
          <w:vertAlign w:val="superscript"/>
          <w:lang w:eastAsia="en-GB"/>
          <w14:ligatures w14:val="none"/>
        </w:rPr>
        <w:t>th</w:t>
      </w:r>
      <w:r w:rsidRPr="00BE00B4">
        <w:rPr>
          <w:rFonts w:ascii="Arial" w:eastAsia="Times New Roman" w:hAnsi="Arial" w:cs="Arial"/>
          <w:kern w:val="0"/>
          <w:lang w:eastAsia="en-GB"/>
          <w14:ligatures w14:val="none"/>
        </w:rPr>
        <w:t xml:space="preserve"> April 2025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Time: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BE00B4">
        <w:rPr>
          <w:rFonts w:ascii="Arial" w:eastAsia="Times New Roman" w:hAnsi="Arial" w:cs="Arial"/>
          <w:kern w:val="0"/>
          <w:lang w:eastAsia="en-GB"/>
          <w14:ligatures w14:val="none"/>
        </w:rPr>
        <w:t xml:space="preserve">10.00: </w:t>
      </w:r>
    </w:p>
    <w:p w14:paraId="5B943A15" w14:textId="77777777" w:rsidR="0074406D" w:rsidRPr="0074406D" w:rsidRDefault="0074406D" w:rsidP="0074406D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1. Welcome &amp; Introduction</w:t>
      </w:r>
    </w:p>
    <w:p w14:paraId="608516C9" w14:textId="3F4B500B" w:rsidR="0074406D" w:rsidRPr="0074406D" w:rsidRDefault="0074406D" w:rsidP="0074406D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BE00B4">
        <w:rPr>
          <w:rFonts w:ascii="Arial" w:eastAsia="Times New Roman" w:hAnsi="Arial" w:cs="Arial"/>
          <w:kern w:val="0"/>
          <w:lang w:eastAsia="en-GB"/>
          <w14:ligatures w14:val="none"/>
        </w:rPr>
        <w:t>Nic</w:t>
      </w:r>
      <w:r w:rsidR="00BE6B76">
        <w:rPr>
          <w:rFonts w:ascii="Arial" w:eastAsia="Times New Roman" w:hAnsi="Arial" w:cs="Arial"/>
          <w:kern w:val="0"/>
          <w:lang w:eastAsia="en-GB"/>
          <w14:ligatures w14:val="none"/>
        </w:rPr>
        <w:t>ky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 opened the meeting by welcoming attendees and explaining the purpose of today’s session: a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contextual, listening-based discussion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 focused on identifying top community challenges. Attendees were encouraged to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network after the break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, and to complete a table slip indicating:</w:t>
      </w:r>
    </w:p>
    <w:p w14:paraId="6CC81115" w14:textId="77777777" w:rsidR="0074406D" w:rsidRPr="0074406D" w:rsidRDefault="0074406D" w:rsidP="0074406D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What support they can offer</w:t>
      </w:r>
    </w:p>
    <w:p w14:paraId="52443A54" w14:textId="77777777" w:rsidR="0074406D" w:rsidRPr="0074406D" w:rsidRDefault="0074406D" w:rsidP="0074406D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What support they need</w:t>
      </w:r>
    </w:p>
    <w:p w14:paraId="1E7E9158" w14:textId="77777777" w:rsidR="0074406D" w:rsidRPr="0074406D" w:rsidRDefault="007373C2" w:rsidP="0074406D">
      <w:pPr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en-GB"/>
        </w:rPr>
        <w:pict w14:anchorId="09A0095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89A94DD" w14:textId="77777777" w:rsidR="0074406D" w:rsidRPr="0074406D" w:rsidRDefault="0074406D" w:rsidP="0074406D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2. Purpose of the Meeting</w:t>
      </w:r>
    </w:p>
    <w:p w14:paraId="5D4DCF74" w14:textId="017C0710" w:rsidR="0074406D" w:rsidRPr="0074406D" w:rsidRDefault="0074406D" w:rsidP="0074406D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This meeting was not a traditional action-based meeting, but rather a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community-led conversation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0D1C8802" w14:textId="548332DC" w:rsidR="0074406D" w:rsidRPr="0074406D" w:rsidRDefault="00BE00B4" w:rsidP="0074406D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ptos" w:hAnsi="Aptos"/>
          <w:color w:val="000000"/>
        </w:rPr>
        <w:t>Nicky Godetz</w:t>
      </w:r>
      <w:r w:rsidR="0074406D"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 emphasi</w:t>
      </w:r>
      <w:r w:rsidR="0074406D" w:rsidRPr="00BE00B4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="0074406D" w:rsidRPr="0074406D">
        <w:rPr>
          <w:rFonts w:ascii="Arial" w:eastAsia="Times New Roman" w:hAnsi="Arial" w:cs="Arial"/>
          <w:kern w:val="0"/>
          <w:lang w:eastAsia="en-GB"/>
          <w14:ligatures w14:val="none"/>
        </w:rPr>
        <w:t>ed:</w:t>
      </w:r>
    </w:p>
    <w:p w14:paraId="333A266E" w14:textId="2AB9CC0F" w:rsidR="0074406D" w:rsidRPr="0074406D" w:rsidRDefault="0074406D" w:rsidP="0074406D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Local organi</w:t>
      </w:r>
      <w:r w:rsidRPr="00BE00B4">
        <w:rPr>
          <w:rFonts w:ascii="Arial" w:eastAsia="Times New Roman" w:hAnsi="Arial" w:cs="Arial"/>
          <w:kern w:val="0"/>
          <w:lang w:eastAsia="en-GB"/>
          <w14:ligatures w14:val="none"/>
        </w:rPr>
        <w:t>sa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tions receive funding based on community priorities, not imposed strategies.</w:t>
      </w:r>
    </w:p>
    <w:p w14:paraId="58E1223A" w14:textId="474A8558" w:rsidR="0074406D" w:rsidRPr="0074406D" w:rsidRDefault="0074406D" w:rsidP="0074406D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top three current focus areas: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mental wellbeing, youth violence reduction and cost-of-living support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60D18902" w14:textId="77777777" w:rsidR="0074406D" w:rsidRPr="0074406D" w:rsidRDefault="0074406D" w:rsidP="0074406D">
      <w:pPr>
        <w:spacing w:before="100" w:beforeAutospacing="1" w:after="100" w:afterAutospacing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0C070395" w14:textId="18097218" w:rsidR="0074406D" w:rsidRPr="0074406D" w:rsidRDefault="0074406D" w:rsidP="0074406D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3. Overview of Community Feedback </w:t>
      </w:r>
    </w:p>
    <w:p w14:paraId="04212700" w14:textId="2575BB37" w:rsidR="0074406D" w:rsidRPr="0074406D" w:rsidRDefault="0074406D" w:rsidP="0074406D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BE00B4">
        <w:rPr>
          <w:rFonts w:ascii="Arial" w:eastAsia="Times New Roman" w:hAnsi="Arial" w:cs="Arial"/>
          <w:kern w:val="0"/>
          <w:lang w:eastAsia="en-GB"/>
          <w14:ligatures w14:val="none"/>
        </w:rPr>
        <w:t xml:space="preserve">Areas that have been 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identified </w:t>
      </w:r>
      <w:r w:rsidRPr="00BE00B4">
        <w:rPr>
          <w:rFonts w:ascii="Arial" w:eastAsia="Times New Roman" w:hAnsi="Arial" w:cs="Arial"/>
          <w:kern w:val="0"/>
          <w:lang w:eastAsia="en-GB"/>
          <w14:ligatures w14:val="none"/>
        </w:rPr>
        <w:t xml:space="preserve">are 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several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recurring themes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 that represent the most pressing challenges in the </w:t>
      </w:r>
      <w:r w:rsidRPr="00BE00B4">
        <w:rPr>
          <w:rFonts w:ascii="Arial" w:eastAsia="Times New Roman" w:hAnsi="Arial" w:cs="Arial"/>
          <w:kern w:val="0"/>
          <w:lang w:eastAsia="en-GB"/>
          <w14:ligatures w14:val="none"/>
        </w:rPr>
        <w:t>Northeast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 borough. These were </w:t>
      </w:r>
      <w:r w:rsidR="00FA2B9E" w:rsidRPr="00BE00B4">
        <w:rPr>
          <w:rFonts w:ascii="Arial" w:eastAsia="Times New Roman" w:hAnsi="Arial" w:cs="Arial"/>
          <w:kern w:val="0"/>
          <w:lang w:eastAsia="en-GB"/>
          <w14:ligatures w14:val="none"/>
        </w:rPr>
        <w:t>grouped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 into five key </w:t>
      </w:r>
      <w:r w:rsidR="00FA2B9E" w:rsidRPr="00BE00B4">
        <w:rPr>
          <w:rFonts w:ascii="Arial" w:eastAsia="Times New Roman" w:hAnsi="Arial" w:cs="Arial"/>
          <w:kern w:val="0"/>
          <w:lang w:eastAsia="en-GB"/>
          <w14:ligatures w14:val="none"/>
        </w:rPr>
        <w:t>areas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</w:t>
      </w:r>
    </w:p>
    <w:p w14:paraId="06E1E380" w14:textId="77777777" w:rsidR="0074406D" w:rsidRPr="0074406D" w:rsidRDefault="0074406D" w:rsidP="0074406D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A. Youth Challenges &amp; Safety</w:t>
      </w:r>
    </w:p>
    <w:p w14:paraId="22E15754" w14:textId="10EA6886" w:rsidR="0074406D" w:rsidRPr="0074406D" w:rsidRDefault="0074406D" w:rsidP="0074406D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High rates of school exclusions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: Many young people are being removed from mainstream education without appropriate follow-up support. This is often linked to </w:t>
      </w:r>
      <w:r w:rsidR="00FA2B9E" w:rsidRPr="00BE00B4">
        <w:rPr>
          <w:rFonts w:ascii="Arial" w:eastAsia="Times New Roman" w:hAnsi="Arial" w:cs="Arial"/>
          <w:kern w:val="0"/>
          <w:lang w:eastAsia="en-GB"/>
          <w14:ligatures w14:val="none"/>
        </w:rPr>
        <w:t>behavioural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 issues rooted in trauma, neurodiversity or unmet social needs.</w:t>
      </w:r>
    </w:p>
    <w:p w14:paraId="39E00357" w14:textId="5B6BCD9C" w:rsidR="0074406D" w:rsidRPr="0074406D" w:rsidRDefault="0074406D" w:rsidP="0074406D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Exposure to youth violence and criminal exploitation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Knife crime, gang recruitment and postcode rivalries are escalating. Parents</w:t>
      </w:r>
      <w:r w:rsidR="00BE6B76">
        <w:rPr>
          <w:rFonts w:ascii="Arial" w:eastAsia="Times New Roman" w:hAnsi="Arial" w:cs="Arial"/>
          <w:kern w:val="0"/>
          <w:lang w:eastAsia="en-GB"/>
          <w14:ligatures w14:val="none"/>
        </w:rPr>
        <w:t>/carers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and community workers noted that vulnerable youth often lack trusted adults or positive outlets, making them susceptible to exploitation.</w:t>
      </w:r>
    </w:p>
    <w:p w14:paraId="61ECE191" w14:textId="152B137F" w:rsidR="0074406D" w:rsidRPr="0074406D" w:rsidRDefault="0074406D" w:rsidP="0074406D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lastRenderedPageBreak/>
        <w:t>Social media pressures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Young people are heavily influenced by harmful online content, including violent videos and toxic narratives that glamori</w:t>
      </w:r>
      <w:r w:rsidR="00FA2B9E" w:rsidRPr="00BE00B4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e gang culture or promote misogyny. </w:t>
      </w:r>
    </w:p>
    <w:p w14:paraId="57966405" w14:textId="77777777" w:rsidR="0074406D" w:rsidRPr="0074406D" w:rsidRDefault="0074406D" w:rsidP="0074406D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Mental health and wellbeing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Anxiety, depression, and self-harm are reportedly increasing among young people, compounded by a lack of culturally appropriate and timely support services.</w:t>
      </w:r>
    </w:p>
    <w:p w14:paraId="3F8806AF" w14:textId="77777777" w:rsidR="0074406D" w:rsidRPr="0074406D" w:rsidRDefault="0074406D" w:rsidP="0074406D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B. Housing &amp; Homelessness</w:t>
      </w:r>
    </w:p>
    <w:p w14:paraId="60752C82" w14:textId="77777777" w:rsidR="0074406D" w:rsidRPr="0074406D" w:rsidRDefault="0074406D" w:rsidP="0074406D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Inadequate housing conditions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Reports of unsafe, overcrowded, and unsanitary living environments were widespread. Participants described damp conditions, persistent leaks, infestations, and disrepair with slow or no response from housing associations.</w:t>
      </w:r>
    </w:p>
    <w:p w14:paraId="0A395544" w14:textId="77777777" w:rsidR="0074406D" w:rsidRPr="0074406D" w:rsidRDefault="0074406D" w:rsidP="0074406D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Insufficient affordable housing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The demand far exceeds supply, particularly for families fleeing domestic violence or those with complex needs. Individuals are being placed out-of-borough, fracturing support networks.</w:t>
      </w:r>
    </w:p>
    <w:p w14:paraId="5488C39B" w14:textId="77777777" w:rsidR="0074406D" w:rsidRPr="0074406D" w:rsidRDefault="0074406D" w:rsidP="0074406D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Homelessness and hidden homelessness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Rough sleeping is just the tip of the iceberg. Many individuals, including young people and domestic abuse survivors, are sofa-surfing or living in temporary accommodation with no long-term security.</w:t>
      </w:r>
    </w:p>
    <w:p w14:paraId="1DC4EA1A" w14:textId="77777777" w:rsidR="0074406D" w:rsidRPr="0074406D" w:rsidRDefault="0074406D" w:rsidP="0074406D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C. Cost of Living Crisis</w:t>
      </w:r>
    </w:p>
    <w:p w14:paraId="2655A44A" w14:textId="77777777" w:rsidR="0074406D" w:rsidRPr="0074406D" w:rsidRDefault="0074406D" w:rsidP="0074406D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Food and fuel poverty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Rising inflation, stagnant wages, and benefit cuts are forcing families to choose between heating and eating. Local food banks are overwhelmed.</w:t>
      </w:r>
    </w:p>
    <w:p w14:paraId="3E8C713E" w14:textId="4609D3BD" w:rsidR="0074406D" w:rsidRPr="0074406D" w:rsidRDefault="0074406D" w:rsidP="0074406D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Employment insecurity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Residents report having multiple low-paid jobs with no progression. Zero-hour contracts are prevalent, especially among single parents and migrants.</w:t>
      </w:r>
    </w:p>
    <w:p w14:paraId="2CE12081" w14:textId="77777777" w:rsidR="0074406D" w:rsidRPr="0074406D" w:rsidRDefault="0074406D" w:rsidP="0074406D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Lack of financial safety nets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Changes to disability benefits and delays in universal credit were cited as key stressors. Participants expressed concern that welfare reform has stripped away critical support at the worst possible time.</w:t>
      </w:r>
    </w:p>
    <w:p w14:paraId="53A8CB8E" w14:textId="77777777" w:rsidR="0074406D" w:rsidRPr="0074406D" w:rsidRDefault="0074406D" w:rsidP="0074406D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D. Social Disconnection &amp; Isolation</w:t>
      </w:r>
    </w:p>
    <w:p w14:paraId="0D95E67F" w14:textId="30BB4154" w:rsidR="0074406D" w:rsidRPr="0074406D" w:rsidRDefault="0074406D" w:rsidP="0074406D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Elderly isolation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Many older residents are living alone with minimal interaction. Cuts to lunch clubs, community transport</w:t>
      </w:r>
      <w:r w:rsidR="00BE6B76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and local hubs have deepened this issue.</w:t>
      </w:r>
    </w:p>
    <w:p w14:paraId="4AB85CCB" w14:textId="1AC61394" w:rsidR="0074406D" w:rsidRPr="0074406D" w:rsidRDefault="0074406D" w:rsidP="0074406D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Intergenerational breakdown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There's a widening cultural and experiential gap between younger and older residents. There’s little opportunity or space for mutual understanding, mentorship or shared activity.</w:t>
      </w:r>
    </w:p>
    <w:p w14:paraId="1DCCBC9A" w14:textId="77777777" w:rsidR="0074406D" w:rsidRPr="0074406D" w:rsidRDefault="0074406D" w:rsidP="0074406D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Limited community cohesion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A general sense of fragmentation was noted, with people feeling unsupported or unsafe. Many called for better communication across services and more local gathering spaces to rebuild trust and unity.</w:t>
      </w:r>
    </w:p>
    <w:p w14:paraId="526C2627" w14:textId="77777777" w:rsidR="0074406D" w:rsidRPr="0074406D" w:rsidRDefault="0074406D" w:rsidP="0074406D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E. Structural Gaps in Services</w:t>
      </w:r>
    </w:p>
    <w:p w14:paraId="1A008794" w14:textId="3BE9C2FF" w:rsidR="0074406D" w:rsidRPr="0074406D" w:rsidRDefault="0074406D" w:rsidP="0074406D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lastRenderedPageBreak/>
        <w:t>Access barriers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Services were described as difficult to navigate, with long waits, poor communication and a lack of trauma-informed approaches.</w:t>
      </w:r>
    </w:p>
    <w:p w14:paraId="215DF157" w14:textId="11EA8D40" w:rsidR="0074406D" w:rsidRPr="0074406D" w:rsidRDefault="0074406D" w:rsidP="0074406D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Underfunded voluntary sector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Many grassroots organisations are plugging critical service gaps but are under-resourced, understaffed and unable to scale or sustain their impact.</w:t>
      </w:r>
    </w:p>
    <w:p w14:paraId="2C004F67" w14:textId="77777777" w:rsidR="0074406D" w:rsidRPr="0074406D" w:rsidRDefault="0074406D" w:rsidP="0074406D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Need for culturally competent, relational services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Standardised approaches were criticised for failing to reflect the lived realities and diverse needs of the local community.</w:t>
      </w:r>
    </w:p>
    <w:p w14:paraId="5CF29699" w14:textId="3C028E5B" w:rsidR="0074406D" w:rsidRPr="0074406D" w:rsidRDefault="0074406D" w:rsidP="0074406D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4. Panel Reflections </w:t>
      </w:r>
    </w:p>
    <w:p w14:paraId="61885468" w14:textId="0E3A82C2" w:rsidR="0074406D" w:rsidRPr="0074406D" w:rsidRDefault="0074406D" w:rsidP="0074406D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Each </w:t>
      </w:r>
      <w:r w:rsidR="00C866D5" w:rsidRPr="00BE00B4">
        <w:rPr>
          <w:rFonts w:ascii="Arial" w:eastAsia="Times New Roman" w:hAnsi="Arial" w:cs="Arial"/>
          <w:kern w:val="0"/>
          <w:lang w:eastAsia="en-GB"/>
          <w14:ligatures w14:val="none"/>
        </w:rPr>
        <w:t>panellist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 responded to the community priorities with a focus on their area of expertise and experience.:</w:t>
      </w:r>
    </w:p>
    <w:p w14:paraId="461AF80A" w14:textId="70559869" w:rsidR="0074406D" w:rsidRPr="0074406D" w:rsidRDefault="00BE00B4" w:rsidP="0074406D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BE00B4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Magdalene </w:t>
      </w:r>
      <w:r w:rsidRPr="00BE00B4">
        <w:rPr>
          <w:rStyle w:val="apple-converted-space"/>
          <w:rFonts w:ascii="Aptos" w:hAnsi="Aptos"/>
          <w:b/>
          <w:bCs/>
          <w:color w:val="000000"/>
        </w:rPr>
        <w:t>Usikaro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</w:t>
      </w:r>
      <w:r w:rsidR="0074406D"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–</w:t>
      </w:r>
      <w:r w:rsidR="00BE6B76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CEO and founder of</w:t>
      </w:r>
      <w:r w:rsidR="0074406D"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Music Relief </w:t>
      </w:r>
      <w:r w:rsidR="00BE6B76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Foundation</w:t>
      </w:r>
    </w:p>
    <w:p w14:paraId="13AA84CE" w14:textId="77777777" w:rsidR="0074406D" w:rsidRPr="0074406D" w:rsidRDefault="0074406D" w:rsidP="0074406D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Magdalene spoke from her dual perspective of working closely with schools and supporting families in crisis. She highlighted:</w:t>
      </w:r>
    </w:p>
    <w:p w14:paraId="0FB59F44" w14:textId="77777777" w:rsidR="0074406D" w:rsidRPr="0074406D" w:rsidRDefault="0074406D" w:rsidP="0074406D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A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rising trend of school exclusions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, particularly among Black boys and children with neurodiverse conditions. These exclusions often precede involvement with criminal justice and leave families feeling abandoned.</w:t>
      </w:r>
    </w:p>
    <w:p w14:paraId="45ABB1AB" w14:textId="77777777" w:rsidR="0074406D" w:rsidRPr="0074406D" w:rsidRDefault="0074406D" w:rsidP="0074406D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impact of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domestic violence relocations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. One case illustrated the trauma of a mother fleeing abuse, only to be placed in another borough with inadequate emotional and practical support, forcing her and her children to relive their trauma.</w:t>
      </w:r>
    </w:p>
    <w:p w14:paraId="66CBCF46" w14:textId="77777777" w:rsidR="0074406D" w:rsidRPr="0074406D" w:rsidRDefault="0074406D" w:rsidP="0074406D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A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disconnection between services and real lives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. Parents often feel judged or unsupported, and youth services are stretched too thin to provide continuity.</w:t>
      </w:r>
    </w:p>
    <w:p w14:paraId="33DBAEAF" w14:textId="77777777" w:rsidR="0074406D" w:rsidRPr="0074406D" w:rsidRDefault="0074406D" w:rsidP="0074406D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loss of intergenerational connections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, especially affecting single-parent families, where children are isolated from extended family support.</w:t>
      </w:r>
    </w:p>
    <w:p w14:paraId="0DC94BE4" w14:textId="28FCF10B" w:rsidR="0074406D" w:rsidRPr="0074406D" w:rsidRDefault="0074406D" w:rsidP="0074406D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Jordan – </w:t>
      </w:r>
      <w:r w:rsidR="00BE6B76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Managing director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Reaching Higher</w:t>
      </w:r>
    </w:p>
    <w:p w14:paraId="7E7114E9" w14:textId="0B0FA817" w:rsidR="0074406D" w:rsidRPr="0074406D" w:rsidRDefault="0074406D" w:rsidP="0074406D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Jordan focused on the importance of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contextual safeguarding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, emphasi</w:t>
      </w:r>
      <w:r w:rsidR="00C866D5" w:rsidRPr="00BE00B4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ing:</w:t>
      </w:r>
    </w:p>
    <w:p w14:paraId="533C197E" w14:textId="77777777" w:rsidR="0074406D" w:rsidRPr="0074406D" w:rsidRDefault="0074406D" w:rsidP="0074406D">
      <w:pPr>
        <w:numPr>
          <w:ilvl w:val="0"/>
          <w:numId w:val="9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Safeguarding policies must reflect lived realities, not just tick-box risk assessments. What keeps a young person safe in one environment might not apply in another.</w:t>
      </w:r>
    </w:p>
    <w:p w14:paraId="43AAD15D" w14:textId="77777777" w:rsidR="0074406D" w:rsidRPr="0074406D" w:rsidRDefault="0074406D" w:rsidP="0074406D">
      <w:pPr>
        <w:numPr>
          <w:ilvl w:val="0"/>
          <w:numId w:val="9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Lack of trust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 was cited as a key issue—not only between young people and institutions, but within families and communities. Historical trauma, broken promises, and over-surveillance have created a climate of suspicion.</w:t>
      </w:r>
    </w:p>
    <w:p w14:paraId="0B2EA76B" w14:textId="77777777" w:rsidR="0074406D" w:rsidRPr="0074406D" w:rsidRDefault="0074406D" w:rsidP="0074406D">
      <w:pPr>
        <w:numPr>
          <w:ilvl w:val="0"/>
          <w:numId w:val="9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Jordan also raised the issue of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community pride and ownership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. He noted that for many, there is no longer a sense of belonging or investment in their area. The built environment, service cutbacks, and stigmatisation contribute to this decline.</w:t>
      </w:r>
    </w:p>
    <w:p w14:paraId="17D9640E" w14:textId="3842D201" w:rsidR="0074406D" w:rsidRPr="0074406D" w:rsidRDefault="0074406D" w:rsidP="0074406D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Cllr. </w:t>
      </w:r>
      <w:r w:rsidR="00C866D5" w:rsidRPr="00BE00B4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Patsy Cummings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– </w:t>
      </w:r>
      <w:r w:rsidR="00BE6B76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London Borough of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Croydon Counci</w:t>
      </w:r>
      <w:r w:rsidR="00BE6B76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llor- Upper Norwood ward</w:t>
      </w:r>
    </w:p>
    <w:p w14:paraId="09E018B3" w14:textId="64764D92" w:rsidR="0074406D" w:rsidRPr="0074406D" w:rsidRDefault="0074406D" w:rsidP="0074406D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lastRenderedPageBreak/>
        <w:t xml:space="preserve">Councillor </w:t>
      </w:r>
      <w:r w:rsidR="00C866D5" w:rsidRPr="00BE00B4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Cummings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 gave a passionate account of working on the front lines with both youth and the elderly:</w:t>
      </w:r>
    </w:p>
    <w:p w14:paraId="75203390" w14:textId="77777777" w:rsidR="0074406D" w:rsidRPr="0074406D" w:rsidRDefault="0074406D" w:rsidP="0074406D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Adverse Childhood Experiences (ACEs)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 were identified as the root of many behavioural and criminal issues. She referenced a 2019 study of 60 young people involved in serious violence, where 5 had died and 19 were involved with the justice system. Most had been flagged from early childhood.</w:t>
      </w:r>
    </w:p>
    <w:p w14:paraId="6F66FF6A" w14:textId="34F559B9" w:rsidR="0074406D" w:rsidRPr="0074406D" w:rsidRDefault="0074406D" w:rsidP="0074406D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importance of local champions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: She praised grassroots leaders like Karen </w:t>
      </w:r>
      <w:r w:rsidR="00C866D5" w:rsidRPr="00BE00B4">
        <w:rPr>
          <w:rFonts w:ascii="Arial" w:eastAsia="Times New Roman" w:hAnsi="Arial" w:cs="Arial"/>
          <w:kern w:val="0"/>
          <w:lang w:eastAsia="en-GB"/>
          <w14:ligatures w14:val="none"/>
        </w:rPr>
        <w:t xml:space="preserve">Hewitt 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(elderly support) and Taren at St. John's, stressing that their work often goes unrecognised but is essential.</w:t>
      </w:r>
    </w:p>
    <w:p w14:paraId="5D61791F" w14:textId="77777777" w:rsidR="0074406D" w:rsidRPr="0074406D" w:rsidRDefault="0074406D" w:rsidP="0074406D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She called for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community empowerment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, asserting that true change requires both top-down resources and bottom-up leadership.</w:t>
      </w:r>
    </w:p>
    <w:p w14:paraId="7F707E96" w14:textId="71CB7DAB" w:rsidR="0074406D" w:rsidRPr="0074406D" w:rsidRDefault="007373C2" w:rsidP="0074406D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Chief </w:t>
      </w:r>
      <w:r w:rsidR="0074406D"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Inspector James Weston – Metropolitan Police</w:t>
      </w:r>
    </w:p>
    <w:p w14:paraId="19B54904" w14:textId="6AD93A32" w:rsidR="0074406D" w:rsidRPr="0074406D" w:rsidRDefault="007373C2" w:rsidP="0074406D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Chief </w:t>
      </w:r>
      <w:r w:rsidR="0074406D" w:rsidRPr="0074406D">
        <w:rPr>
          <w:rFonts w:ascii="Arial" w:eastAsia="Times New Roman" w:hAnsi="Arial" w:cs="Arial"/>
          <w:kern w:val="0"/>
          <w:lang w:eastAsia="en-GB"/>
          <w14:ligatures w14:val="none"/>
        </w:rPr>
        <w:t>Inspector Weston shared three priorities:</w:t>
      </w:r>
    </w:p>
    <w:p w14:paraId="5ABECFFB" w14:textId="1EAF0858" w:rsidR="0074406D" w:rsidRPr="0074406D" w:rsidRDefault="0074406D" w:rsidP="0074406D">
      <w:pPr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Youth and community violence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: He acknowledged the fear caused by gang violence and knife </w:t>
      </w:r>
      <w:r w:rsidR="00C866D5" w:rsidRPr="00BE00B4">
        <w:rPr>
          <w:rFonts w:ascii="Arial" w:eastAsia="Times New Roman" w:hAnsi="Arial" w:cs="Arial"/>
          <w:kern w:val="0"/>
          <w:lang w:eastAsia="en-GB"/>
          <w14:ligatures w14:val="none"/>
        </w:rPr>
        <w:t>crime and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 stressed that it impacts all residents</w:t>
      </w:r>
      <w:r w:rsidR="00C866D5" w:rsidRPr="00BE00B4">
        <w:rPr>
          <w:rFonts w:ascii="Arial" w:eastAsia="Times New Roman" w:hAnsi="Arial" w:cs="Arial"/>
          <w:kern w:val="0"/>
          <w:lang w:eastAsia="en-GB"/>
          <w14:ligatures w14:val="none"/>
        </w:rPr>
        <w:t xml:space="preserve">, 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not just victims or perpetrators.</w:t>
      </w:r>
    </w:p>
    <w:p w14:paraId="653DAC7E" w14:textId="77777777" w:rsidR="0074406D" w:rsidRPr="0074406D" w:rsidRDefault="0074406D" w:rsidP="0074406D">
      <w:pPr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Trust and transparency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He committed to increasing police visibility, accountability, and community engagement. He described current efforts like facial recognition in public spaces and youth diversion schemes.</w:t>
      </w:r>
    </w:p>
    <w:p w14:paraId="0A0F5596" w14:textId="14084087" w:rsidR="0074406D" w:rsidRPr="0074406D" w:rsidRDefault="0074406D" w:rsidP="0074406D">
      <w:pPr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Anti-social behaviour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From street harassment to noise complaints, he emphasi</w:t>
      </w:r>
      <w:r w:rsidR="00C866D5" w:rsidRPr="00BE00B4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ed the need for a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multi-agency approach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—police, council, and community working together to create safer spaces.</w:t>
      </w:r>
    </w:p>
    <w:p w14:paraId="09531FFB" w14:textId="2D0C65FB" w:rsidR="0074406D" w:rsidRPr="0074406D" w:rsidRDefault="0074406D" w:rsidP="0074406D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Sarah Jones – Member of Parliament</w:t>
      </w:r>
      <w:r w:rsidR="007373C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Croydon West</w:t>
      </w:r>
    </w:p>
    <w:p w14:paraId="54FE9468" w14:textId="77777777" w:rsidR="0074406D" w:rsidRPr="0074406D" w:rsidRDefault="0074406D" w:rsidP="0074406D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Sarah reflected on the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structural nature of many of the challenges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, pointing out:</w:t>
      </w:r>
    </w:p>
    <w:p w14:paraId="45904AC6" w14:textId="77777777" w:rsidR="0074406D" w:rsidRPr="0074406D" w:rsidRDefault="0074406D" w:rsidP="0074406D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Prevention is underfunded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: Resources are consumed by firefighting crises rather than preventing them. This reactive model wastes money and lives.</w:t>
      </w:r>
    </w:p>
    <w:p w14:paraId="4B916479" w14:textId="77777777" w:rsidR="0074406D" w:rsidRPr="0074406D" w:rsidRDefault="0074406D" w:rsidP="0074406D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Youth aspirations are high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, but systemic barriers are greater. She shared a case of a young boy stabbed on the day of his GCSEs—an example of how educational failure and violence intersect.</w:t>
      </w:r>
    </w:p>
    <w:p w14:paraId="23C847EE" w14:textId="24712FB0" w:rsidR="0074406D" w:rsidRPr="0074406D" w:rsidRDefault="0074406D" w:rsidP="0074406D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Positive pathways exist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: She praised places like Croydon College and committed to lobbying for better apprenticeship funding, </w:t>
      </w:r>
      <w:r w:rsidR="00BE00B4" w:rsidRPr="00BE00B4">
        <w:rPr>
          <w:rFonts w:ascii="Arial" w:eastAsia="Times New Roman" w:hAnsi="Arial" w:cs="Arial"/>
          <w:kern w:val="0"/>
          <w:lang w:eastAsia="en-GB"/>
          <w14:ligatures w14:val="none"/>
        </w:rPr>
        <w:t>however this opportunity was lost due the organisation feeling that central Croydon was not safe for their staff, more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 neighbourhood policing, and targeted youth investment.</w:t>
      </w:r>
    </w:p>
    <w:p w14:paraId="557C445C" w14:textId="00575400" w:rsidR="0074406D" w:rsidRPr="0074406D" w:rsidRDefault="0074406D" w:rsidP="0074406D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 xml:space="preserve">She concluded that while the borough faces immense challenges, its </w:t>
      </w:r>
      <w:r w:rsidRPr="0074406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residents are its greatest asset</w:t>
      </w:r>
      <w:r w:rsidRPr="0074406D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44388AB8" w14:textId="77777777" w:rsidR="009628AE" w:rsidRPr="00BE00B4" w:rsidRDefault="009628AE">
      <w:pPr>
        <w:rPr>
          <w:rFonts w:ascii="Arial" w:hAnsi="Arial" w:cs="Arial"/>
        </w:rPr>
      </w:pPr>
    </w:p>
    <w:sectPr w:rsidR="009628AE" w:rsidRPr="00BE00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0958"/>
    <w:multiLevelType w:val="multilevel"/>
    <w:tmpl w:val="6B6E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F35B6"/>
    <w:multiLevelType w:val="multilevel"/>
    <w:tmpl w:val="65BA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7E31E5"/>
    <w:multiLevelType w:val="multilevel"/>
    <w:tmpl w:val="BE12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FD0E80"/>
    <w:multiLevelType w:val="multilevel"/>
    <w:tmpl w:val="0184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34FB7"/>
    <w:multiLevelType w:val="multilevel"/>
    <w:tmpl w:val="E4C8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AD40F4"/>
    <w:multiLevelType w:val="multilevel"/>
    <w:tmpl w:val="3A90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0B113F"/>
    <w:multiLevelType w:val="multilevel"/>
    <w:tmpl w:val="AF1E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077104"/>
    <w:multiLevelType w:val="multilevel"/>
    <w:tmpl w:val="0E5C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A83606"/>
    <w:multiLevelType w:val="multilevel"/>
    <w:tmpl w:val="9C8A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BF7043"/>
    <w:multiLevelType w:val="multilevel"/>
    <w:tmpl w:val="28468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B137E8"/>
    <w:multiLevelType w:val="multilevel"/>
    <w:tmpl w:val="01DE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AA0441"/>
    <w:multiLevelType w:val="multilevel"/>
    <w:tmpl w:val="DCB6C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0530434">
    <w:abstractNumId w:val="5"/>
  </w:num>
  <w:num w:numId="2" w16cid:durableId="1841193023">
    <w:abstractNumId w:val="0"/>
  </w:num>
  <w:num w:numId="3" w16cid:durableId="1849127751">
    <w:abstractNumId w:val="3"/>
  </w:num>
  <w:num w:numId="4" w16cid:durableId="1752197641">
    <w:abstractNumId w:val="6"/>
  </w:num>
  <w:num w:numId="5" w16cid:durableId="727149858">
    <w:abstractNumId w:val="2"/>
  </w:num>
  <w:num w:numId="6" w16cid:durableId="785200963">
    <w:abstractNumId w:val="9"/>
  </w:num>
  <w:num w:numId="7" w16cid:durableId="6643133">
    <w:abstractNumId w:val="4"/>
  </w:num>
  <w:num w:numId="8" w16cid:durableId="750397095">
    <w:abstractNumId w:val="10"/>
  </w:num>
  <w:num w:numId="9" w16cid:durableId="1335762224">
    <w:abstractNumId w:val="1"/>
  </w:num>
  <w:num w:numId="10" w16cid:durableId="1370647925">
    <w:abstractNumId w:val="8"/>
  </w:num>
  <w:num w:numId="11" w16cid:durableId="459030214">
    <w:abstractNumId w:val="11"/>
  </w:num>
  <w:num w:numId="12" w16cid:durableId="4778477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6D"/>
    <w:rsid w:val="000072C6"/>
    <w:rsid w:val="00357939"/>
    <w:rsid w:val="0042582E"/>
    <w:rsid w:val="00512467"/>
    <w:rsid w:val="0063589A"/>
    <w:rsid w:val="00663FF4"/>
    <w:rsid w:val="007373C2"/>
    <w:rsid w:val="0074406D"/>
    <w:rsid w:val="009628AE"/>
    <w:rsid w:val="00996BFD"/>
    <w:rsid w:val="009A00A0"/>
    <w:rsid w:val="00B70AE4"/>
    <w:rsid w:val="00BE00B4"/>
    <w:rsid w:val="00BE6B76"/>
    <w:rsid w:val="00C71AB2"/>
    <w:rsid w:val="00C866D5"/>
    <w:rsid w:val="00CB14AF"/>
    <w:rsid w:val="00D237A3"/>
    <w:rsid w:val="00E71DF4"/>
    <w:rsid w:val="00FA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B0B75CF"/>
  <w15:chartTrackingRefBased/>
  <w15:docId w15:val="{65B2AF99-3DC2-BF43-BF9C-3307F89E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4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4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40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0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40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40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40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40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40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440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440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40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40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40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40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40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40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40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4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06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4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40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40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40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40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40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40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406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4406D"/>
    <w:rPr>
      <w:b/>
      <w:bCs/>
    </w:rPr>
  </w:style>
  <w:style w:type="character" w:customStyle="1" w:styleId="apple-converted-space">
    <w:name w:val="apple-converted-space"/>
    <w:basedOn w:val="DefaultParagraphFont"/>
    <w:rsid w:val="00BE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0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Townsend</dc:creator>
  <cp:keywords/>
  <dc:description/>
  <cp:lastModifiedBy>Nicole Godetz</cp:lastModifiedBy>
  <cp:revision>2</cp:revision>
  <dcterms:created xsi:type="dcterms:W3CDTF">2025-04-25T08:02:00Z</dcterms:created>
  <dcterms:modified xsi:type="dcterms:W3CDTF">2025-04-25T08:02:00Z</dcterms:modified>
</cp:coreProperties>
</file>