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0CB5" w14:textId="5337E8CA" w:rsidR="000C1666" w:rsidRDefault="000C1666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  <w:r w:rsidRPr="000C1666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SWL VCSE Alliance representative</w:t>
      </w:r>
      <w:r w:rsidR="00C265EE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 xml:space="preserve"> Role</w:t>
      </w:r>
    </w:p>
    <w:p w14:paraId="4901E670" w14:textId="77777777" w:rsidR="0036516E" w:rsidRDefault="0036516E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</w:p>
    <w:p w14:paraId="0E4111B9" w14:textId="0C068172" w:rsidR="00C265EE" w:rsidRDefault="007F3CD2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36516E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Role Title</w:t>
      </w:r>
      <w:r w:rsidRPr="00C265E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VCSE Representative </w:t>
      </w:r>
    </w:p>
    <w:p w14:paraId="625C41ED" w14:textId="24A95A0E" w:rsidR="00C265EE" w:rsidRDefault="007F3CD2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36516E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Reports to</w:t>
      </w:r>
      <w:r w:rsidRPr="00C265E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</w:t>
      </w:r>
      <w:r w:rsidR="000F1F0D">
        <w:rPr>
          <w:rFonts w:ascii="Arial" w:hAnsi="Arial" w:cs="Arial"/>
          <w:color w:val="000000"/>
          <w:sz w:val="29"/>
          <w:szCs w:val="29"/>
          <w:shd w:val="clear" w:color="auto" w:fill="FFFFFF"/>
        </w:rPr>
        <w:t>Director</w:t>
      </w:r>
      <w:r w:rsidR="00B778F0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of SWL VCSE Alliance</w:t>
      </w:r>
      <w:r w:rsidRPr="00C265EE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</w:p>
    <w:p w14:paraId="70C337A8" w14:textId="77777777" w:rsidR="00CB58A8" w:rsidRDefault="00CB58A8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</w:p>
    <w:p w14:paraId="6965F532" w14:textId="7F335EA7" w:rsidR="0036516E" w:rsidRDefault="0036516E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36516E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Your role is to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</w:t>
      </w:r>
    </w:p>
    <w:p w14:paraId="6951BD80" w14:textId="77777777" w:rsidR="007B5E94" w:rsidRPr="00612D09" w:rsidRDefault="0036516E" w:rsidP="00612D0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Speak on behalf of the Alliance </w:t>
      </w:r>
      <w:r w:rsidR="007B5E94"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and advocate for the views and perspectives of the voluntary sector</w:t>
      </w:r>
    </w:p>
    <w:p w14:paraId="78A556CC" w14:textId="79574997" w:rsidR="004E4556" w:rsidRPr="00612D09" w:rsidRDefault="004E4556" w:rsidP="00612D0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Promote the VCSE sector</w:t>
      </w:r>
      <w:r w:rsidR="00357489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activities</w:t>
      </w:r>
    </w:p>
    <w:p w14:paraId="4053FF51" w14:textId="1B593658" w:rsidR="0014096F" w:rsidRPr="00612D09" w:rsidRDefault="007B5E94" w:rsidP="00612D0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F</w:t>
      </w:r>
      <w:r w:rsidR="007F3CD2"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acilitat</w:t>
      </w:r>
      <w:r w:rsidR="00CA1D1C"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e</w:t>
      </w:r>
      <w:r w:rsidR="007F3CD2"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communication between public sector organisations and </w:t>
      </w:r>
      <w:r w:rsidR="00357489">
        <w:rPr>
          <w:rFonts w:ascii="Arial" w:hAnsi="Arial" w:cs="Arial"/>
          <w:color w:val="000000"/>
          <w:sz w:val="29"/>
          <w:szCs w:val="29"/>
          <w:shd w:val="clear" w:color="auto" w:fill="FFFFFF"/>
        </w:rPr>
        <w:t>VCSE organisations</w:t>
      </w:r>
      <w:r w:rsidR="004E4556"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and s</w:t>
      </w:r>
      <w:r w:rsidR="007F3CD2"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eek to create opportunities for further positive conversations and turning words into action</w:t>
      </w:r>
    </w:p>
    <w:p w14:paraId="71E72B57" w14:textId="2454ACAF" w:rsidR="001D3505" w:rsidRPr="00612D09" w:rsidRDefault="001D3505" w:rsidP="00612D0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12D09">
        <w:rPr>
          <w:rFonts w:ascii="Arial" w:hAnsi="Arial" w:cs="Arial"/>
          <w:color w:val="000000"/>
          <w:sz w:val="29"/>
          <w:szCs w:val="29"/>
          <w:shd w:val="clear" w:color="auto" w:fill="FFFFFF"/>
        </w:rPr>
        <w:t>Promote joint working and act as a critical friend for partners’ services</w:t>
      </w:r>
    </w:p>
    <w:p w14:paraId="62D15065" w14:textId="77777777" w:rsidR="00612D09" w:rsidRPr="00612D09" w:rsidRDefault="00612D09" w:rsidP="00612D09">
      <w:pPr>
        <w:pStyle w:val="NormalWeb"/>
        <w:numPr>
          <w:ilvl w:val="0"/>
          <w:numId w:val="2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12D09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Recognise and engage in the learning journey of the Alliance to:</w:t>
      </w:r>
    </w:p>
    <w:p w14:paraId="13062B2E" w14:textId="10376B55" w:rsidR="00612D09" w:rsidRPr="00612D09" w:rsidRDefault="00612D09" w:rsidP="00612D09">
      <w:pPr>
        <w:pStyle w:val="NormalWeb"/>
        <w:numPr>
          <w:ilvl w:val="1"/>
          <w:numId w:val="2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12D09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Share relevant experiences of influencing with other </w:t>
      </w:r>
      <w:r w:rsidR="005B07AA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VCS</w:t>
      </w:r>
      <w:r w:rsidR="00284B2E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E organisations</w:t>
      </w:r>
    </w:p>
    <w:p w14:paraId="6EB33A2E" w14:textId="391D58CC" w:rsidR="00612D09" w:rsidRPr="00612D09" w:rsidRDefault="00612D09" w:rsidP="00612D09">
      <w:pPr>
        <w:pStyle w:val="NormalWeb"/>
        <w:numPr>
          <w:ilvl w:val="1"/>
          <w:numId w:val="2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12D09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Understand the needs of the VCSE sector;</w:t>
      </w:r>
    </w:p>
    <w:p w14:paraId="6CCBF8EF" w14:textId="35E45770" w:rsidR="00612D09" w:rsidRPr="00612D09" w:rsidRDefault="00612D09" w:rsidP="00612D09">
      <w:pPr>
        <w:pStyle w:val="NormalWeb"/>
        <w:numPr>
          <w:ilvl w:val="1"/>
          <w:numId w:val="2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12D09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Familiarity with key policy information relating to the VCSE sector.</w:t>
      </w:r>
    </w:p>
    <w:p w14:paraId="13377ADB" w14:textId="77777777" w:rsidR="001D3505" w:rsidRDefault="001D3505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14:paraId="09D072EC" w14:textId="0CE23BA6" w:rsidR="00841375" w:rsidRPr="00F572EE" w:rsidRDefault="00841375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  <w:r w:rsidRPr="00F572EE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Your role is not to:</w:t>
      </w:r>
    </w:p>
    <w:p w14:paraId="32C1709D" w14:textId="2F0601A8" w:rsidR="00841375" w:rsidRPr="00F572EE" w:rsidRDefault="00841375" w:rsidP="00F572E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F572EE">
        <w:rPr>
          <w:rFonts w:ascii="Arial" w:hAnsi="Arial" w:cs="Arial"/>
          <w:color w:val="000000"/>
          <w:sz w:val="29"/>
          <w:szCs w:val="29"/>
          <w:shd w:val="clear" w:color="auto" w:fill="FFFFFF"/>
        </w:rPr>
        <w:t>Represent yourself or the views of your own organisation</w:t>
      </w:r>
    </w:p>
    <w:p w14:paraId="36EBACF6" w14:textId="16FB271C" w:rsidR="00841375" w:rsidRPr="00F572EE" w:rsidRDefault="00841375" w:rsidP="00F572E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F572EE">
        <w:rPr>
          <w:rFonts w:ascii="Arial" w:hAnsi="Arial" w:cs="Arial"/>
          <w:color w:val="000000"/>
          <w:sz w:val="29"/>
          <w:szCs w:val="29"/>
          <w:shd w:val="clear" w:color="auto" w:fill="FFFFFF"/>
        </w:rPr>
        <w:t>Using this position to forge your own alliances</w:t>
      </w:r>
    </w:p>
    <w:p w14:paraId="02BF1C6B" w14:textId="77777777" w:rsidR="00841375" w:rsidRDefault="00841375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14:paraId="631EDF1A" w14:textId="444BF6E5" w:rsidR="00F572EE" w:rsidRPr="00F572EE" w:rsidRDefault="00F572EE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  <w:r w:rsidRPr="00F572EE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Your responsibilities are to:</w:t>
      </w:r>
    </w:p>
    <w:p w14:paraId="5D7615E0" w14:textId="151F1506" w:rsidR="00284B2E" w:rsidRPr="00C4552F" w:rsidRDefault="00284B2E" w:rsidP="00C4552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>Attend meetings</w:t>
      </w:r>
      <w:r w:rsid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of the Partnership/group you are a VCSE representative on</w:t>
      </w:r>
    </w:p>
    <w:p w14:paraId="2EA21A8E" w14:textId="77777777" w:rsidR="00284B2E" w:rsidRPr="00C4552F" w:rsidRDefault="007F3CD2" w:rsidP="00C4552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Be prepared for each meeting; read preliminary papers, gather </w:t>
      </w:r>
      <w:r w:rsidR="00284B2E"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>Alliance’</w:t>
      </w: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responses (as far as reasonably possible) and submit agenda items as appropriate. </w:t>
      </w:r>
    </w:p>
    <w:p w14:paraId="2030464B" w14:textId="1250E2D9" w:rsidR="00D93427" w:rsidRPr="00C4552F" w:rsidRDefault="00D93427" w:rsidP="00C4552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>Actively participate in meeting discussions.</w:t>
      </w:r>
    </w:p>
    <w:p w14:paraId="1BE173BC" w14:textId="77777777" w:rsidR="00284B2E" w:rsidRPr="00C4552F" w:rsidRDefault="00284B2E" w:rsidP="00C4552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 xml:space="preserve">Bring solutions to meetings as well as challenges faced by the sector </w:t>
      </w:r>
    </w:p>
    <w:p w14:paraId="41B74CE0" w14:textId="77777777" w:rsidR="00E16016" w:rsidRPr="00C4552F" w:rsidRDefault="007F3CD2" w:rsidP="00C4552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Raise the profile of the </w:t>
      </w:r>
      <w:r w:rsidR="00E16016"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>Alliance</w:t>
      </w: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to stimulate more awareness and interest amongst local health sector bodies. </w:t>
      </w:r>
    </w:p>
    <w:p w14:paraId="088E0939" w14:textId="04393BC0" w:rsidR="005A332D" w:rsidRPr="00C4552F" w:rsidRDefault="007F3CD2" w:rsidP="00C4552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Feedback to the </w:t>
      </w:r>
      <w:r w:rsidR="005A332D"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>Alliance</w:t>
      </w: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and actively solicit contributions from </w:t>
      </w:r>
      <w:r w:rsidR="004F272D">
        <w:rPr>
          <w:rFonts w:ascii="Arial" w:hAnsi="Arial" w:cs="Arial"/>
          <w:color w:val="000000"/>
          <w:sz w:val="29"/>
          <w:szCs w:val="29"/>
          <w:shd w:val="clear" w:color="auto" w:fill="FFFFFF"/>
        </w:rPr>
        <w:t>other VCSE organisations</w:t>
      </w:r>
      <w:r w:rsidRPr="00C4552F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</w:p>
    <w:p w14:paraId="7598C161" w14:textId="77777777" w:rsidR="00D06E82" w:rsidRDefault="00D06E82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14:paraId="11A3A2D3" w14:textId="54A657D5" w:rsidR="0053009F" w:rsidRPr="00C4552F" w:rsidRDefault="008743A9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Expectations</w:t>
      </w:r>
    </w:p>
    <w:p w14:paraId="4FA53C69" w14:textId="72A55777" w:rsidR="008743A9" w:rsidRPr="004204BE" w:rsidRDefault="0038127C" w:rsidP="004204BE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4204BE">
        <w:rPr>
          <w:rFonts w:ascii="Arial" w:hAnsi="Arial" w:cs="Arial"/>
          <w:color w:val="000000"/>
          <w:sz w:val="29"/>
          <w:szCs w:val="29"/>
          <w:shd w:val="clear" w:color="auto" w:fill="FFFFFF"/>
        </w:rPr>
        <w:t>You are in place for a period of 2 years after which we expect you to stand down and, if still interested in the position, put yourself forward again</w:t>
      </w:r>
    </w:p>
    <w:p w14:paraId="2C31AB28" w14:textId="0C846F0F" w:rsidR="0053009F" w:rsidRPr="004204BE" w:rsidRDefault="0053009F" w:rsidP="004204BE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4204BE">
        <w:rPr>
          <w:rFonts w:ascii="Arial" w:hAnsi="Arial" w:cs="Arial"/>
          <w:color w:val="000000"/>
          <w:sz w:val="29"/>
          <w:szCs w:val="29"/>
          <w:shd w:val="clear" w:color="auto" w:fill="FFFFFF"/>
        </w:rPr>
        <w:t>If you fail to attend three consecutive formal meetings you will automatically be removed from the role, unless there are extenuating circumstances</w:t>
      </w:r>
    </w:p>
    <w:p w14:paraId="01D37AD2" w14:textId="49913B98" w:rsidR="006F2E96" w:rsidRDefault="006F2E96" w:rsidP="004204BE">
      <w:pPr>
        <w:pStyle w:val="NormalWeb"/>
        <w:numPr>
          <w:ilvl w:val="0"/>
          <w:numId w:val="5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You will formally feedback to the Alliance after attending </w:t>
      </w:r>
      <w: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each meeting</w:t>
      </w:r>
      <w:r w:rsidR="006658B4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; if you fail to feedback three consecutive times, you will automatically be removed from the role, unless there are extenuaring circumstances</w:t>
      </w:r>
    </w:p>
    <w:p w14:paraId="58BE9128" w14:textId="30B4904C" w:rsidR="006F2E96" w:rsidRDefault="006F2E96" w:rsidP="004204BE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You will </w:t>
      </w: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ensure that </w:t>
      </w:r>
      <w: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your</w:t>
      </w: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messages and views are in line with the policy direction / approach agreed</w:t>
      </w:r>
      <w:r w:rsidR="002A6EC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by the Alliance</w:t>
      </w:r>
    </w:p>
    <w:p w14:paraId="20269F63" w14:textId="499D64DB" w:rsidR="003118F6" w:rsidRPr="006F2E96" w:rsidRDefault="000E366A" w:rsidP="004204BE">
      <w:pPr>
        <w:pStyle w:val="NormalWeb"/>
        <w:numPr>
          <w:ilvl w:val="0"/>
          <w:numId w:val="5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You</w:t>
      </w:r>
      <w:r w:rsidR="003118F6"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will observe the confidentiality of discussion within meetings, and the sensitivity of some issues.</w:t>
      </w:r>
    </w:p>
    <w:p w14:paraId="04BD4A46" w14:textId="22570B20" w:rsidR="003118F6" w:rsidRPr="006F2E96" w:rsidRDefault="003118F6" w:rsidP="004204BE">
      <w:pPr>
        <w:pStyle w:val="NormalWeb"/>
        <w:numPr>
          <w:ilvl w:val="0"/>
          <w:numId w:val="5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It is recognised and accepted that there will be occasions when </w:t>
      </w:r>
      <w:r w:rsidR="00F17011"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representatives </w:t>
      </w: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may potentially be competing </w:t>
      </w:r>
      <w:r w:rsidR="00F17011"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f</w:t>
      </w: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or </w:t>
      </w:r>
      <w:r w:rsidR="00F17011"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ICS </w:t>
      </w: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funding or resources. Where there is potential for conflict, this </w:t>
      </w:r>
      <w:r w:rsidR="00E42017"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must</w:t>
      </w:r>
      <w:r w:rsidRPr="006F2E96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be managed through declaring interests.</w:t>
      </w:r>
    </w:p>
    <w:p w14:paraId="4708C840" w14:textId="3F92240B" w:rsidR="003118F6" w:rsidRPr="006658B4" w:rsidRDefault="006658B4" w:rsidP="004204BE">
      <w:pPr>
        <w:pStyle w:val="NormalWeb"/>
        <w:numPr>
          <w:ilvl w:val="0"/>
          <w:numId w:val="5"/>
        </w:numP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I</w:t>
      </w:r>
      <w:r w:rsidR="003118F6" w:rsidRPr="006658B4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t is recognised that</w:t>
      </w:r>
      <w:r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VCSE organisations</w:t>
      </w:r>
      <w:r w:rsidR="003118F6" w:rsidRPr="006658B4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have different levels of resources available to them to be able to contribute to the work of the Alliance. </w:t>
      </w:r>
      <w:r w:rsidR="004204BE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The</w:t>
      </w:r>
      <w:r w:rsidR="003118F6" w:rsidRPr="006658B4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Alliance </w:t>
      </w:r>
      <w:r w:rsidR="004204BE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>always</w:t>
      </w:r>
      <w:r w:rsidR="003118F6" w:rsidRPr="006658B4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 seek to secure external resources to </w:t>
      </w:r>
      <w:r w:rsidR="00C126D9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contribute to VCSE representatives’ </w:t>
      </w:r>
      <w:r w:rsidR="004204BE">
        <w:rPr>
          <w:rFonts w:ascii="Arial" w:eastAsiaTheme="minorHAnsi" w:hAnsi="Arial" w:cs="Arial"/>
          <w:color w:val="000000"/>
          <w:kern w:val="2"/>
          <w:sz w:val="29"/>
          <w:szCs w:val="29"/>
          <w:shd w:val="clear" w:color="auto" w:fill="FFFFFF"/>
          <w:lang w:eastAsia="en-US"/>
          <w14:ligatures w14:val="standardContextual"/>
        </w:rPr>
        <w:t xml:space="preserve">costs; please refer to our VCSE representatives reimbursement policy. </w:t>
      </w:r>
    </w:p>
    <w:p w14:paraId="69ABD615" w14:textId="5BED0C24" w:rsidR="007F3CD2" w:rsidRDefault="007F3CD2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 w:type="page"/>
      </w:r>
    </w:p>
    <w:p w14:paraId="4C8A2E5A" w14:textId="5B56DC6A" w:rsidR="000C1666" w:rsidRPr="00CB58A8" w:rsidRDefault="00CB58A8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  <w:r w:rsidRPr="00CB58A8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lastRenderedPageBreak/>
        <w:t>Different roles available</w:t>
      </w:r>
    </w:p>
    <w:p w14:paraId="340B7043" w14:textId="3AC97950" w:rsidR="00CB58A8" w:rsidRDefault="00CB58A8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We have three potential VCSE representatives roles within the SWL VCSE Alliance:</w:t>
      </w:r>
    </w:p>
    <w:p w14:paraId="54228B7B" w14:textId="56169DE0" w:rsidR="00CB58A8" w:rsidRPr="00505347" w:rsidRDefault="00FC13CC" w:rsidP="0050534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505347">
        <w:rPr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 xml:space="preserve">SWL </w:t>
      </w:r>
      <w:r w:rsidR="00566353" w:rsidRPr="00505347">
        <w:rPr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VCSE Alliance Leadership group member</w:t>
      </w:r>
      <w:r w:rsidR="00566353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</w:t>
      </w:r>
      <w:r w:rsidR="00CF0796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the Leadership group of the Alliance has 6 </w:t>
      </w:r>
      <w:r w:rsidR="004C5548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Full members and 6 Associate members </w:t>
      </w:r>
      <w:r w:rsidR="000B4717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>(refer to Leadership group T</w:t>
      </w:r>
      <w:r w:rsidR="00EC4763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>oR), providing directions to the work of the Alliance</w:t>
      </w:r>
    </w:p>
    <w:p w14:paraId="3F97D82A" w14:textId="7AF2C31A" w:rsidR="00870A2B" w:rsidRPr="00505347" w:rsidRDefault="00870A2B" w:rsidP="0050534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505347">
        <w:rPr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SWL VCSE Alliance representative</w:t>
      </w:r>
      <w:r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</w:t>
      </w:r>
      <w:r w:rsidR="00B408D7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>sitting on</w:t>
      </w:r>
      <w:r w:rsidR="001E2724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regular</w:t>
      </w:r>
      <w:r w:rsidR="00B408D7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strategic SWL ICS </w:t>
      </w:r>
      <w:r w:rsidR="001E2724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>P</w:t>
      </w:r>
      <w:r w:rsidR="00B408D7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artnerships </w:t>
      </w:r>
      <w:r w:rsidR="001E2724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and Boards </w:t>
      </w:r>
      <w:r w:rsidR="00B408D7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to represent the voice of the </w:t>
      </w:r>
      <w:r w:rsidR="00070B15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>sector</w:t>
      </w:r>
    </w:p>
    <w:p w14:paraId="6596ACB6" w14:textId="64200CB8" w:rsidR="00070B15" w:rsidRPr="00505347" w:rsidRDefault="00070B15" w:rsidP="0050534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505347">
        <w:rPr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SWL VCSE Alliance mem</w:t>
      </w:r>
      <w:r w:rsidR="001E2724" w:rsidRPr="00505347">
        <w:rPr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bers asked to attend ad hoc ICS events</w:t>
      </w:r>
      <w:r w:rsidR="00505347" w:rsidRPr="0050534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to represent the voluntary sector</w:t>
      </w:r>
    </w:p>
    <w:p w14:paraId="6D4AA7F3" w14:textId="77777777" w:rsidR="00505347" w:rsidRDefault="00505347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</w:p>
    <w:p w14:paraId="6D0FA737" w14:textId="666FE254" w:rsidR="000C1666" w:rsidRPr="000C1666" w:rsidRDefault="000C1666">
      <w:pP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</w:pPr>
      <w:r w:rsidRPr="000C1666"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Process for selection</w:t>
      </w:r>
    </w:p>
    <w:p w14:paraId="1E518B11" w14:textId="6D6E71A6" w:rsidR="000C1666" w:rsidRPr="000C1666" w:rsidRDefault="000C1666" w:rsidP="000C16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Requests by boards to be made to </w:t>
      </w:r>
      <w:hyperlink r:id="rId5" w:history="1">
        <w:r w:rsidRPr="00506BCA">
          <w:rPr>
            <w:rStyle w:val="Hyperlink"/>
            <w:rFonts w:ascii="Arial" w:hAnsi="Arial" w:cs="Arial"/>
            <w:sz w:val="29"/>
            <w:szCs w:val="29"/>
            <w:shd w:val="clear" w:color="auto" w:fill="FFFFFF"/>
          </w:rPr>
          <w:t>sara.milocco@cvaliveorg.uk</w:t>
        </w:r>
      </w:hyperlink>
    </w:p>
    <w:p w14:paraId="17934901" w14:textId="77777777" w:rsidR="000C1666" w:rsidRPr="000C1666" w:rsidRDefault="000C1666" w:rsidP="000C16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Request to include information on:</w:t>
      </w:r>
    </w:p>
    <w:p w14:paraId="26BD8485" w14:textId="77777777" w:rsidR="000C1666" w:rsidRPr="000C1666" w:rsidRDefault="000C1666" w:rsidP="000C1666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Board’s aim and objectives</w:t>
      </w:r>
    </w:p>
    <w:p w14:paraId="4219F499" w14:textId="77777777" w:rsidR="000C1666" w:rsidRPr="000C1666" w:rsidRDefault="000C1666" w:rsidP="000C1666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Terms of reference </w:t>
      </w:r>
    </w:p>
    <w:p w14:paraId="282CC50E" w14:textId="77777777" w:rsidR="000C1666" w:rsidRPr="000C1666" w:rsidRDefault="000C1666" w:rsidP="000C1666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How often it meets</w:t>
      </w:r>
    </w:p>
    <w:p w14:paraId="3756587C" w14:textId="094B043C" w:rsidR="000C1666" w:rsidRPr="000C1666" w:rsidRDefault="000C1666" w:rsidP="000C1666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Who else in on the Board</w:t>
      </w:r>
    </w:p>
    <w:p w14:paraId="55FE8A3F" w14:textId="3B768871" w:rsidR="000C1666" w:rsidRPr="000C1666" w:rsidRDefault="000C1666" w:rsidP="000C1666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Why do they need a VCSE representative and what she/he would add to the board; why is their contribution important, how would it impact their work</w:t>
      </w:r>
    </w:p>
    <w:p w14:paraId="07F9113B" w14:textId="10C0E220" w:rsidR="000C1666" w:rsidRPr="000C1666" w:rsidRDefault="000C1666" w:rsidP="000C1666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Whether they have funding to reimburse the VCSE representative’s participation (£75 for half day, £150 for a full day used presently)</w:t>
      </w:r>
    </w:p>
    <w:p w14:paraId="1A5960B0" w14:textId="1DEE31F0" w:rsidR="000C1666" w:rsidRPr="000C1666" w:rsidRDefault="000C1666" w:rsidP="000C16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When a</w:t>
      </w:r>
      <w:r w:rsidRPr="000C1666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request from a board is made, it will appear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on the Alliance’s webpage</w:t>
      </w:r>
      <w:r w:rsidRPr="000C1666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with an Expres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si</w:t>
      </w:r>
      <w:r w:rsidRPr="000C1666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on of Interest link. </w:t>
      </w:r>
    </w:p>
    <w:p w14:paraId="07F2C2B6" w14:textId="415658B7" w:rsidR="004072CB" w:rsidRPr="000C1666" w:rsidRDefault="000C1666" w:rsidP="000C1666">
      <w:pPr>
        <w:pStyle w:val="ListParagraph"/>
        <w:numPr>
          <w:ilvl w:val="0"/>
          <w:numId w:val="1"/>
        </w:numPr>
      </w:pPr>
      <w:r w:rsidRPr="000C1666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The EoI window will be four weeks from when the request is made and will be "advertised"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through the six CVSs comms channels</w:t>
      </w:r>
    </w:p>
    <w:p w14:paraId="2540D437" w14:textId="26AAFCDA" w:rsidR="000C1666" w:rsidRPr="000C1666" w:rsidRDefault="000C1666" w:rsidP="000C16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If there is no response it will be advertised for other 2 weeks</w:t>
      </w:r>
    </w:p>
    <w:p w14:paraId="5725E903" w14:textId="27F42509" w:rsidR="000C1666" w:rsidRPr="000C1666" w:rsidRDefault="000C1666" w:rsidP="000C16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Applications will be through a simple online form</w:t>
      </w:r>
    </w:p>
    <w:p w14:paraId="7BD68BC9" w14:textId="5774CF12" w:rsidR="000C1666" w:rsidRPr="000C1666" w:rsidRDefault="000C1666" w:rsidP="000C16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Applications will be brought to the earliest Leadership group meeting for selection and appointment</w:t>
      </w:r>
    </w:p>
    <w:p w14:paraId="35CDA967" w14:textId="415C4940" w:rsidR="000C1666" w:rsidRPr="0009001C" w:rsidRDefault="000C1666" w:rsidP="0050534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Successful and unsuccessful candidates notified</w:t>
      </w:r>
    </w:p>
    <w:p w14:paraId="513913D2" w14:textId="12FB26D4" w:rsidR="0009001C" w:rsidRDefault="0009001C" w:rsidP="0009001C">
      <w:pPr>
        <w:pStyle w:val="ListParagraph"/>
        <w:ind w:left="795"/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Date: June 2023</w:t>
      </w:r>
    </w:p>
    <w:sectPr w:rsidR="00090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60D7"/>
    <w:multiLevelType w:val="hybridMultilevel"/>
    <w:tmpl w:val="EB687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42D6"/>
    <w:multiLevelType w:val="hybridMultilevel"/>
    <w:tmpl w:val="D4068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FB276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194F"/>
    <w:multiLevelType w:val="hybridMultilevel"/>
    <w:tmpl w:val="4BCE9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D"/>
    <w:multiLevelType w:val="hybridMultilevel"/>
    <w:tmpl w:val="DF2C2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35F1B"/>
    <w:multiLevelType w:val="hybridMultilevel"/>
    <w:tmpl w:val="BA68B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640AD"/>
    <w:multiLevelType w:val="hybridMultilevel"/>
    <w:tmpl w:val="0222311C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931089115">
    <w:abstractNumId w:val="5"/>
  </w:num>
  <w:num w:numId="2" w16cid:durableId="1514220103">
    <w:abstractNumId w:val="1"/>
  </w:num>
  <w:num w:numId="3" w16cid:durableId="1828980527">
    <w:abstractNumId w:val="3"/>
  </w:num>
  <w:num w:numId="4" w16cid:durableId="1349064984">
    <w:abstractNumId w:val="4"/>
  </w:num>
  <w:num w:numId="5" w16cid:durableId="2064869410">
    <w:abstractNumId w:val="2"/>
  </w:num>
  <w:num w:numId="6" w16cid:durableId="141435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66"/>
    <w:rsid w:val="00025DCC"/>
    <w:rsid w:val="00040C7D"/>
    <w:rsid w:val="00070B15"/>
    <w:rsid w:val="0009001C"/>
    <w:rsid w:val="000B4717"/>
    <w:rsid w:val="000C1666"/>
    <w:rsid w:val="000E366A"/>
    <w:rsid w:val="000F1F0D"/>
    <w:rsid w:val="0014096F"/>
    <w:rsid w:val="001D3505"/>
    <w:rsid w:val="001E2724"/>
    <w:rsid w:val="00213710"/>
    <w:rsid w:val="00284B2E"/>
    <w:rsid w:val="002A6EC6"/>
    <w:rsid w:val="002B433E"/>
    <w:rsid w:val="003118F6"/>
    <w:rsid w:val="00355D9A"/>
    <w:rsid w:val="00357489"/>
    <w:rsid w:val="0036489D"/>
    <w:rsid w:val="0036516E"/>
    <w:rsid w:val="0038127C"/>
    <w:rsid w:val="003B2713"/>
    <w:rsid w:val="004072CB"/>
    <w:rsid w:val="004204BE"/>
    <w:rsid w:val="004C5548"/>
    <w:rsid w:val="004E4556"/>
    <w:rsid w:val="004F272D"/>
    <w:rsid w:val="00505347"/>
    <w:rsid w:val="0053009F"/>
    <w:rsid w:val="00566353"/>
    <w:rsid w:val="005A332D"/>
    <w:rsid w:val="005B07AA"/>
    <w:rsid w:val="00612D09"/>
    <w:rsid w:val="006658B4"/>
    <w:rsid w:val="006F2E96"/>
    <w:rsid w:val="007B5E94"/>
    <w:rsid w:val="007F3CD2"/>
    <w:rsid w:val="00841375"/>
    <w:rsid w:val="00870A2B"/>
    <w:rsid w:val="008743A9"/>
    <w:rsid w:val="00B408D7"/>
    <w:rsid w:val="00B71A7B"/>
    <w:rsid w:val="00B778F0"/>
    <w:rsid w:val="00C126D9"/>
    <w:rsid w:val="00C265EE"/>
    <w:rsid w:val="00C4552F"/>
    <w:rsid w:val="00CA1D1C"/>
    <w:rsid w:val="00CB0F6D"/>
    <w:rsid w:val="00CB58A8"/>
    <w:rsid w:val="00CC4696"/>
    <w:rsid w:val="00CE53F6"/>
    <w:rsid w:val="00CF0796"/>
    <w:rsid w:val="00D06E82"/>
    <w:rsid w:val="00D93427"/>
    <w:rsid w:val="00DE5850"/>
    <w:rsid w:val="00E16016"/>
    <w:rsid w:val="00E42017"/>
    <w:rsid w:val="00EC4763"/>
    <w:rsid w:val="00F12E9E"/>
    <w:rsid w:val="00F17011"/>
    <w:rsid w:val="00F572EE"/>
    <w:rsid w:val="00F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2DAB"/>
  <w15:chartTrackingRefBased/>
  <w15:docId w15:val="{6886D78E-90FC-4216-9CC1-A19125D0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6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.milocco@cvalive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milocco</dc:creator>
  <cp:keywords/>
  <dc:description/>
  <cp:lastModifiedBy>sara milocco</cp:lastModifiedBy>
  <cp:revision>3</cp:revision>
  <dcterms:created xsi:type="dcterms:W3CDTF">2024-01-04T11:35:00Z</dcterms:created>
  <dcterms:modified xsi:type="dcterms:W3CDTF">2024-08-08T16:08:00Z</dcterms:modified>
</cp:coreProperties>
</file>