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BCD3" w14:textId="77777777" w:rsidR="00133BFB" w:rsidRPr="00133BFB" w:rsidRDefault="00133BFB" w:rsidP="00133BFB">
      <w:pPr>
        <w:pStyle w:val="Heading1"/>
        <w:spacing w:before="77"/>
        <w:jc w:val="both"/>
        <w:rPr>
          <w:rFonts w:asciiTheme="minorHAnsi" w:hAnsiTheme="minorHAnsi" w:cstheme="minorHAnsi"/>
        </w:rPr>
      </w:pPr>
      <w:r w:rsidRPr="00133BFB">
        <w:rPr>
          <w:rFonts w:asciiTheme="minorHAnsi" w:hAnsiTheme="minorHAnsi" w:cstheme="minorHAnsi"/>
          <w:color w:val="121212"/>
        </w:rPr>
        <w:t>Croydon</w:t>
      </w:r>
      <w:r w:rsidRPr="00133BFB">
        <w:rPr>
          <w:rFonts w:asciiTheme="minorHAnsi" w:hAnsiTheme="minorHAnsi" w:cstheme="minorHAnsi"/>
          <w:color w:val="121212"/>
          <w:spacing w:val="-22"/>
        </w:rPr>
        <w:t xml:space="preserve"> </w:t>
      </w:r>
      <w:r w:rsidR="0046452F">
        <w:rPr>
          <w:rFonts w:asciiTheme="minorHAnsi" w:hAnsiTheme="minorHAnsi" w:cstheme="minorHAnsi"/>
          <w:color w:val="121212"/>
        </w:rPr>
        <w:t xml:space="preserve">North East </w:t>
      </w:r>
      <w:r w:rsidRPr="00133BFB">
        <w:rPr>
          <w:rFonts w:asciiTheme="minorHAnsi" w:hAnsiTheme="minorHAnsi" w:cstheme="minorHAnsi"/>
          <w:color w:val="121212"/>
        </w:rPr>
        <w:t>Local</w:t>
      </w:r>
      <w:r w:rsidRPr="00133BFB">
        <w:rPr>
          <w:rFonts w:asciiTheme="minorHAnsi" w:hAnsiTheme="minorHAnsi" w:cstheme="minorHAnsi"/>
          <w:color w:val="121212"/>
          <w:spacing w:val="-12"/>
        </w:rPr>
        <w:t xml:space="preserve"> </w:t>
      </w:r>
      <w:r w:rsidRPr="00133BFB">
        <w:rPr>
          <w:rFonts w:asciiTheme="minorHAnsi" w:hAnsiTheme="minorHAnsi" w:cstheme="minorHAnsi"/>
          <w:color w:val="121212"/>
        </w:rPr>
        <w:t>Community</w:t>
      </w:r>
      <w:r w:rsidRPr="00133BFB">
        <w:rPr>
          <w:rFonts w:asciiTheme="minorHAnsi" w:hAnsiTheme="minorHAnsi" w:cstheme="minorHAnsi"/>
          <w:color w:val="121212"/>
          <w:spacing w:val="-22"/>
        </w:rPr>
        <w:t xml:space="preserve"> </w:t>
      </w:r>
      <w:r w:rsidRPr="00133BFB">
        <w:rPr>
          <w:rFonts w:asciiTheme="minorHAnsi" w:hAnsiTheme="minorHAnsi" w:cstheme="minorHAnsi"/>
          <w:color w:val="121212"/>
        </w:rPr>
        <w:t>Partnership</w:t>
      </w:r>
      <w:r w:rsidRPr="00133BFB">
        <w:rPr>
          <w:rFonts w:asciiTheme="minorHAnsi" w:hAnsiTheme="minorHAnsi" w:cstheme="minorHAnsi"/>
          <w:color w:val="121212"/>
          <w:spacing w:val="-12"/>
        </w:rPr>
        <w:t xml:space="preserve"> </w:t>
      </w:r>
      <w:r w:rsidRPr="00133BFB">
        <w:rPr>
          <w:rFonts w:asciiTheme="minorHAnsi" w:hAnsiTheme="minorHAnsi" w:cstheme="minorHAnsi"/>
          <w:color w:val="121212"/>
        </w:rPr>
        <w:t>-</w:t>
      </w:r>
      <w:r w:rsidRPr="00133BFB">
        <w:rPr>
          <w:rFonts w:asciiTheme="minorHAnsi" w:hAnsiTheme="minorHAnsi" w:cstheme="minorHAnsi"/>
          <w:color w:val="121212"/>
          <w:spacing w:val="-11"/>
        </w:rPr>
        <w:t xml:space="preserve"> </w:t>
      </w:r>
      <w:r w:rsidRPr="00133BFB">
        <w:rPr>
          <w:rFonts w:asciiTheme="minorHAnsi" w:hAnsiTheme="minorHAnsi" w:cstheme="minorHAnsi"/>
          <w:color w:val="121212"/>
        </w:rPr>
        <w:t>Co-creating</w:t>
      </w:r>
      <w:r w:rsidRPr="00133BFB">
        <w:rPr>
          <w:rFonts w:asciiTheme="minorHAnsi" w:hAnsiTheme="minorHAnsi" w:cstheme="minorHAnsi"/>
          <w:color w:val="121212"/>
          <w:spacing w:val="-13"/>
        </w:rPr>
        <w:t xml:space="preserve"> </w:t>
      </w:r>
      <w:r w:rsidRPr="00133BFB">
        <w:rPr>
          <w:rFonts w:asciiTheme="minorHAnsi" w:hAnsiTheme="minorHAnsi" w:cstheme="minorHAnsi"/>
          <w:color w:val="121212"/>
        </w:rPr>
        <w:t>the</w:t>
      </w:r>
      <w:r w:rsidRPr="00133BFB">
        <w:rPr>
          <w:rFonts w:asciiTheme="minorHAnsi" w:hAnsiTheme="minorHAnsi" w:cstheme="minorHAnsi"/>
          <w:color w:val="121212"/>
          <w:spacing w:val="-14"/>
        </w:rPr>
        <w:t xml:space="preserve"> </w:t>
      </w:r>
      <w:r w:rsidRPr="00133BFB">
        <w:rPr>
          <w:rFonts w:asciiTheme="minorHAnsi" w:hAnsiTheme="minorHAnsi" w:cstheme="minorHAnsi"/>
          <w:color w:val="121212"/>
        </w:rPr>
        <w:t>Community</w:t>
      </w:r>
      <w:r w:rsidRPr="00133BFB">
        <w:rPr>
          <w:rFonts w:asciiTheme="minorHAnsi" w:hAnsiTheme="minorHAnsi" w:cstheme="minorHAnsi"/>
          <w:color w:val="121212"/>
          <w:spacing w:val="-20"/>
        </w:rPr>
        <w:t xml:space="preserve"> </w:t>
      </w:r>
      <w:r w:rsidRPr="00133BFB">
        <w:rPr>
          <w:rFonts w:asciiTheme="minorHAnsi" w:hAnsiTheme="minorHAnsi" w:cstheme="minorHAnsi"/>
          <w:color w:val="121212"/>
          <w:spacing w:val="-4"/>
        </w:rPr>
        <w:t>Plan</w:t>
      </w:r>
    </w:p>
    <w:p w14:paraId="4B26A57F" w14:textId="02692EFF" w:rsidR="00133BFB" w:rsidRDefault="00133BFB" w:rsidP="00133BFB">
      <w:pPr>
        <w:pStyle w:val="BodyText"/>
        <w:ind w:left="120" w:right="300"/>
        <w:jc w:val="both"/>
        <w:rPr>
          <w:rFonts w:asciiTheme="minorHAnsi" w:hAnsiTheme="minorHAnsi" w:cstheme="minorHAnsi"/>
          <w:color w:val="121212"/>
          <w:highlight w:val="lightGray"/>
        </w:rPr>
      </w:pPr>
    </w:p>
    <w:p w14:paraId="689DCCCB" w14:textId="77777777" w:rsidR="00FA12FB" w:rsidRDefault="00FA12FB" w:rsidP="00FA12FB">
      <w:pPr>
        <w:pStyle w:val="BodyText"/>
        <w:ind w:left="120" w:right="300"/>
        <w:jc w:val="both"/>
        <w:rPr>
          <w:rFonts w:asciiTheme="minorHAnsi" w:hAnsiTheme="minorHAnsi" w:cstheme="minorHAnsi"/>
          <w:color w:val="121212"/>
          <w:highlight w:val="yellow"/>
        </w:rPr>
      </w:pPr>
      <w:r w:rsidRPr="002E2715">
        <w:rPr>
          <w:rFonts w:asciiTheme="minorHAnsi" w:hAnsiTheme="minorHAnsi" w:cstheme="minorHAnsi"/>
          <w:color w:val="121212"/>
          <w:highlight w:val="yellow"/>
        </w:rPr>
        <w:t>By</w:t>
      </w:r>
      <w:r w:rsidRPr="002E2715">
        <w:rPr>
          <w:rFonts w:asciiTheme="minorHAnsi" w:hAnsiTheme="minorHAnsi" w:cstheme="minorHAnsi"/>
          <w:color w:val="121212"/>
          <w:spacing w:val="-3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121212"/>
          <w:highlight w:val="yellow"/>
        </w:rPr>
        <w:t xml:space="preserve">October 2025, </w:t>
      </w:r>
      <w:proofErr w:type="gramStart"/>
      <w:r>
        <w:rPr>
          <w:rFonts w:asciiTheme="minorHAnsi" w:hAnsiTheme="minorHAnsi" w:cstheme="minorHAnsi"/>
          <w:color w:val="121212"/>
          <w:highlight w:val="yellow"/>
        </w:rPr>
        <w:t>Seven</w:t>
      </w:r>
      <w:r w:rsidRPr="002E2715">
        <w:rPr>
          <w:rFonts w:asciiTheme="minorHAnsi" w:hAnsiTheme="minorHAnsi" w:cstheme="minorHAnsi"/>
          <w:color w:val="121212"/>
          <w:highlight w:val="yellow"/>
        </w:rPr>
        <w:t>teen</w:t>
      </w:r>
      <w:proofErr w:type="gramEnd"/>
      <w:r w:rsidRPr="002E2715">
        <w:rPr>
          <w:rFonts w:asciiTheme="minorHAnsi" w:hAnsiTheme="minorHAnsi" w:cstheme="minorHAnsi"/>
          <w:color w:val="121212"/>
          <w:spacing w:val="-2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121212"/>
          <w:highlight w:val="yellow"/>
        </w:rPr>
        <w:t>‘Local</w:t>
      </w:r>
      <w:r w:rsidRPr="002E2715">
        <w:rPr>
          <w:rFonts w:asciiTheme="minorHAnsi" w:hAnsiTheme="minorHAnsi" w:cstheme="minorHAnsi"/>
          <w:color w:val="121212"/>
          <w:spacing w:val="-2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121212"/>
          <w:highlight w:val="yellow"/>
        </w:rPr>
        <w:t>Community</w:t>
      </w:r>
      <w:r w:rsidRPr="002E2715">
        <w:rPr>
          <w:rFonts w:asciiTheme="minorHAnsi" w:hAnsiTheme="minorHAnsi" w:cstheme="minorHAnsi"/>
          <w:color w:val="121212"/>
          <w:spacing w:val="-3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121212"/>
          <w:highlight w:val="yellow"/>
        </w:rPr>
        <w:t>Partnership’</w:t>
      </w:r>
      <w:r w:rsidRPr="002E2715">
        <w:rPr>
          <w:rFonts w:asciiTheme="minorHAnsi" w:hAnsiTheme="minorHAnsi" w:cstheme="minorHAnsi"/>
          <w:color w:val="121212"/>
          <w:spacing w:val="-2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121212"/>
          <w:highlight w:val="yellow"/>
        </w:rPr>
        <w:t>events</w:t>
      </w:r>
      <w:r w:rsidRPr="002E2715">
        <w:rPr>
          <w:rFonts w:asciiTheme="minorHAnsi" w:hAnsiTheme="minorHAnsi" w:cstheme="minorHAnsi"/>
          <w:color w:val="121212"/>
          <w:spacing w:val="-1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121212"/>
          <w:highlight w:val="yellow"/>
        </w:rPr>
        <w:t>had been</w:t>
      </w:r>
      <w:r w:rsidRPr="002E2715">
        <w:rPr>
          <w:rFonts w:asciiTheme="minorHAnsi" w:hAnsiTheme="minorHAnsi" w:cstheme="minorHAnsi"/>
          <w:color w:val="121212"/>
          <w:spacing w:val="-2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121212"/>
          <w:highlight w:val="yellow"/>
        </w:rPr>
        <w:t>held</w:t>
      </w:r>
      <w:r w:rsidRPr="002E2715">
        <w:rPr>
          <w:rFonts w:asciiTheme="minorHAnsi" w:hAnsiTheme="minorHAnsi" w:cstheme="minorHAnsi"/>
          <w:color w:val="121212"/>
          <w:spacing w:val="-2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121212"/>
          <w:highlight w:val="yellow"/>
        </w:rPr>
        <w:t>in</w:t>
      </w:r>
      <w:r w:rsidRPr="002E2715">
        <w:rPr>
          <w:rFonts w:asciiTheme="minorHAnsi" w:hAnsiTheme="minorHAnsi" w:cstheme="minorHAnsi"/>
          <w:color w:val="121212"/>
          <w:spacing w:val="-2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121212"/>
          <w:highlight w:val="yellow"/>
        </w:rPr>
        <w:t xml:space="preserve">Croydon North East </w:t>
      </w:r>
      <w:r w:rsidRPr="002E2715">
        <w:rPr>
          <w:rFonts w:asciiTheme="minorHAnsi" w:hAnsiTheme="minorHAnsi" w:cstheme="minorHAnsi"/>
          <w:highlight w:val="yellow"/>
        </w:rPr>
        <w:t>(which includes</w:t>
      </w:r>
      <w:r w:rsidRPr="002E2715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333333"/>
          <w:highlight w:val="yellow"/>
          <w:shd w:val="clear" w:color="auto" w:fill="FFFFFF"/>
        </w:rPr>
        <w:t xml:space="preserve">Crystal Palace South, Upper Norwood, Thornton Heath &amp; South Norwood </w:t>
      </w:r>
      <w:r w:rsidRPr="002E2715">
        <w:rPr>
          <w:rFonts w:asciiTheme="minorHAnsi" w:hAnsiTheme="minorHAnsi" w:cstheme="minorHAnsi"/>
          <w:highlight w:val="yellow"/>
        </w:rPr>
        <w:t xml:space="preserve">communities) </w:t>
      </w:r>
      <w:r w:rsidRPr="002E2715">
        <w:rPr>
          <w:rFonts w:asciiTheme="minorHAnsi" w:hAnsiTheme="minorHAnsi" w:cstheme="minorHAnsi"/>
          <w:color w:val="121212"/>
          <w:highlight w:val="yellow"/>
        </w:rPr>
        <w:t>involving</w:t>
      </w:r>
      <w:r w:rsidRPr="002E2715">
        <w:rPr>
          <w:rFonts w:asciiTheme="minorHAnsi" w:hAnsiTheme="minorHAnsi" w:cstheme="minorHAnsi"/>
          <w:color w:val="121212"/>
          <w:spacing w:val="-1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121212"/>
          <w:highlight w:val="yellow"/>
        </w:rPr>
        <w:t>people</w:t>
      </w:r>
      <w:r w:rsidRPr="002E2715">
        <w:rPr>
          <w:rFonts w:asciiTheme="minorHAnsi" w:hAnsiTheme="minorHAnsi" w:cstheme="minorHAnsi"/>
          <w:color w:val="121212"/>
          <w:spacing w:val="-4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121212"/>
          <w:highlight w:val="yellow"/>
        </w:rPr>
        <w:t>and</w:t>
      </w:r>
      <w:r w:rsidRPr="002E2715">
        <w:rPr>
          <w:rFonts w:asciiTheme="minorHAnsi" w:hAnsiTheme="minorHAnsi" w:cstheme="minorHAnsi"/>
          <w:color w:val="121212"/>
          <w:spacing w:val="-4"/>
          <w:highlight w:val="yellow"/>
        </w:rPr>
        <w:t xml:space="preserve"> </w:t>
      </w:r>
      <w:r w:rsidRPr="002E2715">
        <w:rPr>
          <w:rFonts w:asciiTheme="minorHAnsi" w:hAnsiTheme="minorHAnsi" w:cstheme="minorHAnsi"/>
          <w:color w:val="121212"/>
          <w:highlight w:val="yellow"/>
        </w:rPr>
        <w:t>communities, including; 201 Voluntary and Community Sector staff from 135 different Voluntary and Community Sector organisations.</w:t>
      </w:r>
    </w:p>
    <w:p w14:paraId="08C67DD6" w14:textId="7671421E" w:rsidR="00FA12FB" w:rsidRDefault="00FA12FB" w:rsidP="00FA12FB">
      <w:pPr>
        <w:pStyle w:val="BodyText"/>
        <w:ind w:left="120" w:right="300"/>
        <w:jc w:val="both"/>
        <w:rPr>
          <w:rFonts w:asciiTheme="minorHAnsi" w:hAnsiTheme="minorHAnsi" w:cstheme="minorHAnsi"/>
          <w:color w:val="121212"/>
          <w:highlight w:val="yellow"/>
        </w:rPr>
      </w:pPr>
    </w:p>
    <w:p w14:paraId="39FFEBD6" w14:textId="49CE8341" w:rsidR="00FA12FB" w:rsidRDefault="00FA12FB" w:rsidP="00FA12FB">
      <w:pPr>
        <w:pStyle w:val="BodyText"/>
        <w:ind w:left="120" w:right="30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In 2025 </w:t>
      </w:r>
      <w:proofErr w:type="gramStart"/>
      <w:r>
        <w:rPr>
          <w:rFonts w:asciiTheme="minorHAnsi" w:hAnsiTheme="minorHAnsi" w:cstheme="minorHAnsi"/>
          <w:color w:val="000000" w:themeColor="text1"/>
          <w:highlight w:val="yellow"/>
        </w:rPr>
        <w:t>alone</w:t>
      </w:r>
      <w:proofErr w:type="gram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there were over </w:t>
      </w:r>
      <w:r w:rsidR="00914ED5">
        <w:rPr>
          <w:rFonts w:asciiTheme="minorHAnsi" w:hAnsiTheme="minorHAnsi" w:cstheme="minorHAnsi"/>
          <w:color w:val="000000" w:themeColor="text1"/>
          <w:highlight w:val="yellow"/>
        </w:rPr>
        <w:t>165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attendees from Voluntary and Community Sector organisations (</w:t>
      </w:r>
      <w:r w:rsidR="00914ED5">
        <w:rPr>
          <w:rFonts w:asciiTheme="minorHAnsi" w:hAnsiTheme="minorHAnsi" w:cstheme="minorHAnsi"/>
          <w:color w:val="000000" w:themeColor="text1"/>
          <w:highlight w:val="yellow"/>
        </w:rPr>
        <w:t>50</w:t>
      </w:r>
      <w:r>
        <w:rPr>
          <w:rFonts w:asciiTheme="minorHAnsi" w:hAnsiTheme="minorHAnsi" w:cstheme="minorHAnsi"/>
          <w:color w:val="000000" w:themeColor="text1"/>
          <w:highlight w:val="yellow"/>
        </w:rPr>
        <w:t>+), Community Groups and residents (</w:t>
      </w:r>
      <w:r w:rsidR="00914ED5">
        <w:rPr>
          <w:rFonts w:asciiTheme="minorHAnsi" w:hAnsiTheme="minorHAnsi" w:cstheme="minorHAnsi"/>
          <w:color w:val="000000" w:themeColor="text1"/>
          <w:highlight w:val="yellow"/>
        </w:rPr>
        <w:t>50</w:t>
      </w:r>
      <w:r>
        <w:rPr>
          <w:rFonts w:asciiTheme="minorHAnsi" w:hAnsiTheme="minorHAnsi" w:cstheme="minorHAnsi"/>
          <w:color w:val="000000" w:themeColor="text1"/>
          <w:highlight w:val="yellow"/>
        </w:rPr>
        <w:t>+) and statutory workers (</w:t>
      </w:r>
      <w:r w:rsidR="00914ED5">
        <w:rPr>
          <w:rFonts w:asciiTheme="minorHAnsi" w:hAnsiTheme="minorHAnsi" w:cstheme="minorHAnsi"/>
          <w:color w:val="000000" w:themeColor="text1"/>
          <w:highlight w:val="yellow"/>
        </w:rPr>
        <w:t>50</w:t>
      </w:r>
      <w:r>
        <w:rPr>
          <w:rFonts w:asciiTheme="minorHAnsi" w:hAnsiTheme="minorHAnsi" w:cstheme="minorHAnsi"/>
          <w:color w:val="000000" w:themeColor="text1"/>
          <w:highlight w:val="yellow"/>
        </w:rPr>
        <w:t>+).</w:t>
      </w:r>
    </w:p>
    <w:p w14:paraId="2A074A22" w14:textId="245119B1" w:rsidR="00FA12FB" w:rsidRPr="00CE73F0" w:rsidRDefault="00FA12FB" w:rsidP="00FA12FB">
      <w:pPr>
        <w:pStyle w:val="BodyText"/>
        <w:ind w:left="120" w:right="30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Totaling </w:t>
      </w:r>
      <w:r w:rsidRPr="00CE73F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914ED5">
        <w:rPr>
          <w:rFonts w:asciiTheme="minorHAnsi" w:hAnsiTheme="minorHAnsi" w:cstheme="minorHAnsi"/>
          <w:color w:val="000000" w:themeColor="text1"/>
          <w:highlight w:val="yellow"/>
        </w:rPr>
        <w:t>52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E73F0">
        <w:rPr>
          <w:rFonts w:asciiTheme="minorHAnsi" w:hAnsiTheme="minorHAnsi" w:cstheme="minorHAnsi"/>
          <w:color w:val="000000" w:themeColor="text1"/>
          <w:highlight w:val="yellow"/>
        </w:rPr>
        <w:t>Voluntary and Community Sector staff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E73F0">
        <w:rPr>
          <w:rFonts w:asciiTheme="minorHAnsi" w:hAnsiTheme="minorHAnsi" w:cstheme="minorHAnsi"/>
          <w:color w:val="000000" w:themeColor="text1"/>
          <w:highlight w:val="yellow"/>
        </w:rPr>
        <w:t>different</w:t>
      </w:r>
      <w:r w:rsidR="00914ED5">
        <w:rPr>
          <w:rFonts w:asciiTheme="minorHAnsi" w:hAnsiTheme="minorHAnsi" w:cstheme="minorHAnsi"/>
          <w:color w:val="000000" w:themeColor="text1"/>
          <w:highlight w:val="yellow"/>
        </w:rPr>
        <w:t xml:space="preserve"> from over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D7D0E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914ED5">
        <w:rPr>
          <w:rFonts w:asciiTheme="minorHAnsi" w:hAnsiTheme="minorHAnsi" w:cstheme="minorHAnsi"/>
          <w:color w:val="000000" w:themeColor="text1"/>
          <w:highlight w:val="yellow"/>
        </w:rPr>
        <w:t>65</w:t>
      </w:r>
      <w:r w:rsidRPr="00CE73F0">
        <w:rPr>
          <w:rFonts w:asciiTheme="minorHAnsi" w:hAnsiTheme="minorHAnsi" w:cstheme="minorHAnsi"/>
          <w:color w:val="000000" w:themeColor="text1"/>
          <w:highlight w:val="yellow"/>
        </w:rPr>
        <w:t xml:space="preserve"> Voluntary and Community Sector </w:t>
      </w:r>
      <w:proofErr w:type="spellStart"/>
      <w:r w:rsidRPr="00CE73F0">
        <w:rPr>
          <w:rFonts w:asciiTheme="minorHAnsi" w:hAnsiTheme="minorHAnsi" w:cstheme="minorHAnsi"/>
          <w:color w:val="000000" w:themeColor="text1"/>
          <w:highlight w:val="yellow"/>
        </w:rPr>
        <w:t>organisation</w:t>
      </w:r>
      <w:r>
        <w:rPr>
          <w:rFonts w:asciiTheme="minorHAnsi" w:hAnsiTheme="minorHAnsi" w:cstheme="minorHAnsi"/>
          <w:color w:val="000000" w:themeColor="text1"/>
          <w:highlight w:val="yellow"/>
        </w:rPr>
        <w:t>’s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2028011" w14:textId="77777777" w:rsidR="00FA12FB" w:rsidRDefault="00FA12FB" w:rsidP="00FA12FB">
      <w:pPr>
        <w:pStyle w:val="BodyText"/>
        <w:ind w:left="120" w:right="300"/>
        <w:jc w:val="both"/>
        <w:rPr>
          <w:rFonts w:asciiTheme="minorHAnsi" w:hAnsiTheme="minorHAnsi" w:cstheme="minorHAnsi"/>
          <w:color w:val="121212"/>
          <w:highlight w:val="yellow"/>
        </w:rPr>
      </w:pPr>
    </w:p>
    <w:p w14:paraId="183C9E9E" w14:textId="77777777" w:rsidR="00FA12FB" w:rsidRPr="0082580E" w:rsidRDefault="00FA12FB" w:rsidP="00133BFB">
      <w:pPr>
        <w:pStyle w:val="BodyText"/>
        <w:ind w:left="120" w:right="300"/>
        <w:jc w:val="both"/>
        <w:rPr>
          <w:rFonts w:asciiTheme="minorHAnsi" w:hAnsiTheme="minorHAnsi" w:cstheme="minorHAnsi"/>
        </w:rPr>
      </w:pPr>
    </w:p>
    <w:p w14:paraId="24A7E26A" w14:textId="77777777" w:rsidR="00133BFB" w:rsidRPr="0082580E" w:rsidRDefault="00133BFB" w:rsidP="00133BFB">
      <w:pPr>
        <w:pStyle w:val="BodyText"/>
        <w:ind w:left="120" w:right="318"/>
        <w:rPr>
          <w:rFonts w:asciiTheme="minorHAnsi" w:hAnsiTheme="minorHAnsi" w:cstheme="minorHAnsi"/>
        </w:rPr>
      </w:pPr>
      <w:r w:rsidRPr="0082580E">
        <w:rPr>
          <w:rFonts w:asciiTheme="minorHAnsi" w:hAnsiTheme="minorHAnsi" w:cstheme="minorHAnsi"/>
          <w:color w:val="121212"/>
        </w:rPr>
        <w:t>Many of the phenomenal local assets in the area have been celebrated, the most valuable of which is the local people. A locally</w:t>
      </w:r>
      <w:r w:rsidRPr="0082580E">
        <w:rPr>
          <w:rFonts w:asciiTheme="minorHAnsi" w:hAnsiTheme="minorHAnsi" w:cstheme="minorHAnsi"/>
          <w:color w:val="121212"/>
          <w:spacing w:val="-4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owned</w:t>
      </w:r>
      <w:r w:rsidRPr="0082580E">
        <w:rPr>
          <w:rFonts w:asciiTheme="minorHAnsi" w:hAnsiTheme="minorHAnsi" w:cstheme="minorHAnsi"/>
          <w:color w:val="121212"/>
          <w:spacing w:val="-1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Community</w:t>
      </w:r>
      <w:r w:rsidRPr="0082580E">
        <w:rPr>
          <w:rFonts w:asciiTheme="minorHAnsi" w:hAnsiTheme="minorHAnsi" w:cstheme="minorHAnsi"/>
          <w:color w:val="121212"/>
          <w:spacing w:val="-4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Plan</w:t>
      </w:r>
      <w:r w:rsidRPr="0082580E">
        <w:rPr>
          <w:rFonts w:asciiTheme="minorHAnsi" w:hAnsiTheme="minorHAnsi" w:cstheme="minorHAnsi"/>
          <w:color w:val="121212"/>
          <w:spacing w:val="-1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has</w:t>
      </w:r>
      <w:r w:rsidRPr="0082580E">
        <w:rPr>
          <w:rFonts w:asciiTheme="minorHAnsi" w:hAnsiTheme="minorHAnsi" w:cstheme="minorHAnsi"/>
          <w:color w:val="121212"/>
          <w:spacing w:val="-2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been</w:t>
      </w:r>
      <w:r w:rsidRPr="0082580E">
        <w:rPr>
          <w:rFonts w:asciiTheme="minorHAnsi" w:hAnsiTheme="minorHAnsi" w:cstheme="minorHAnsi"/>
          <w:color w:val="121212"/>
          <w:spacing w:val="-1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initiated</w:t>
      </w:r>
      <w:r w:rsidRPr="0082580E">
        <w:rPr>
          <w:rFonts w:asciiTheme="minorHAnsi" w:hAnsiTheme="minorHAnsi" w:cstheme="minorHAnsi"/>
          <w:color w:val="121212"/>
          <w:spacing w:val="-1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with input</w:t>
      </w:r>
      <w:r w:rsidRPr="0082580E">
        <w:rPr>
          <w:rFonts w:asciiTheme="minorHAnsi" w:hAnsiTheme="minorHAnsi" w:cstheme="minorHAnsi"/>
          <w:color w:val="121212"/>
          <w:spacing w:val="-1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from</w:t>
      </w:r>
      <w:r w:rsidRPr="0082580E">
        <w:rPr>
          <w:rFonts w:asciiTheme="minorHAnsi" w:hAnsiTheme="minorHAnsi" w:cstheme="minorHAnsi"/>
          <w:color w:val="121212"/>
          <w:spacing w:val="-4"/>
        </w:rPr>
        <w:t xml:space="preserve"> </w:t>
      </w:r>
      <w:r w:rsidR="0046452F" w:rsidRPr="0082580E">
        <w:rPr>
          <w:rFonts w:asciiTheme="minorHAnsi" w:hAnsiTheme="minorHAnsi" w:cstheme="minorHAnsi"/>
          <w:color w:val="121212"/>
        </w:rPr>
        <w:t>393</w:t>
      </w:r>
      <w:r w:rsidRPr="0082580E">
        <w:rPr>
          <w:rFonts w:asciiTheme="minorHAnsi" w:hAnsiTheme="minorHAnsi" w:cstheme="minorHAnsi"/>
          <w:color w:val="121212"/>
          <w:spacing w:val="-3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individuals</w:t>
      </w:r>
      <w:r w:rsidRPr="0082580E">
        <w:rPr>
          <w:rFonts w:asciiTheme="minorHAnsi" w:hAnsiTheme="minorHAnsi" w:cstheme="minorHAnsi"/>
          <w:color w:val="121212"/>
          <w:spacing w:val="-2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living</w:t>
      </w:r>
      <w:r w:rsidRPr="0082580E">
        <w:rPr>
          <w:rFonts w:asciiTheme="minorHAnsi" w:hAnsiTheme="minorHAnsi" w:cstheme="minorHAnsi"/>
          <w:color w:val="121212"/>
          <w:spacing w:val="-1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and</w:t>
      </w:r>
      <w:r w:rsidRPr="0082580E">
        <w:rPr>
          <w:rFonts w:asciiTheme="minorHAnsi" w:hAnsiTheme="minorHAnsi" w:cstheme="minorHAnsi"/>
          <w:color w:val="121212"/>
          <w:spacing w:val="-1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working</w:t>
      </w:r>
      <w:r w:rsidRPr="0082580E">
        <w:rPr>
          <w:rFonts w:asciiTheme="minorHAnsi" w:hAnsiTheme="minorHAnsi" w:cstheme="minorHAnsi"/>
          <w:color w:val="121212"/>
          <w:spacing w:val="-1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in</w:t>
      </w:r>
      <w:r w:rsidRPr="0082580E">
        <w:rPr>
          <w:rFonts w:asciiTheme="minorHAnsi" w:hAnsiTheme="minorHAnsi" w:cstheme="minorHAnsi"/>
          <w:color w:val="121212"/>
          <w:spacing w:val="-3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the</w:t>
      </w:r>
      <w:r w:rsidRPr="0082580E">
        <w:rPr>
          <w:rFonts w:asciiTheme="minorHAnsi" w:hAnsiTheme="minorHAnsi" w:cstheme="minorHAnsi"/>
          <w:color w:val="121212"/>
          <w:spacing w:val="-3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locality. For</w:t>
      </w:r>
      <w:r w:rsidRPr="0082580E">
        <w:rPr>
          <w:rFonts w:asciiTheme="minorHAnsi" w:hAnsiTheme="minorHAnsi" w:cstheme="minorHAnsi"/>
          <w:color w:val="121212"/>
          <w:spacing w:val="-3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 xml:space="preserve">notes from previous meetings see the Locality Webpage: </w:t>
      </w:r>
      <w:hyperlink r:id="rId5">
        <w:r w:rsidRPr="0082580E">
          <w:rPr>
            <w:rFonts w:asciiTheme="minorHAnsi" w:hAnsiTheme="minorHAnsi" w:cstheme="minorHAnsi"/>
            <w:color w:val="0000FF"/>
            <w:u w:val="single" w:color="0000FF"/>
          </w:rPr>
          <w:t>Local Community Partnerships - Croydon Voluntary</w:t>
        </w:r>
      </w:hyperlink>
      <w:r w:rsidRPr="0082580E">
        <w:rPr>
          <w:rFonts w:asciiTheme="minorHAnsi" w:hAnsiTheme="minorHAnsi" w:cstheme="minorHAnsi"/>
          <w:color w:val="0000FF"/>
        </w:rPr>
        <w:t xml:space="preserve"> </w:t>
      </w:r>
      <w:hyperlink r:id="rId6">
        <w:r w:rsidRPr="0082580E">
          <w:rPr>
            <w:rFonts w:asciiTheme="minorHAnsi" w:hAnsiTheme="minorHAnsi" w:cstheme="minorHAnsi"/>
            <w:color w:val="0000FF"/>
            <w:u w:val="single" w:color="0000FF"/>
          </w:rPr>
          <w:t>Action</w:t>
        </w:r>
      </w:hyperlink>
      <w:r w:rsidRPr="0082580E">
        <w:rPr>
          <w:rFonts w:asciiTheme="minorHAnsi" w:hAnsiTheme="minorHAnsi" w:cstheme="minorHAnsi"/>
          <w:color w:val="0000FF"/>
        </w:rPr>
        <w:t xml:space="preserve"> </w:t>
      </w:r>
      <w:hyperlink r:id="rId7">
        <w:r w:rsidRPr="0082580E">
          <w:rPr>
            <w:rFonts w:asciiTheme="minorHAnsi" w:hAnsiTheme="minorHAnsi" w:cstheme="minorHAnsi"/>
            <w:color w:val="0000FF"/>
            <w:spacing w:val="-2"/>
            <w:u w:val="single" w:color="0000FF"/>
          </w:rPr>
          <w:t>(cvalive.org.uk)</w:t>
        </w:r>
      </w:hyperlink>
    </w:p>
    <w:p w14:paraId="57A5B7DA" w14:textId="77777777" w:rsidR="00133BFB" w:rsidRPr="0082580E" w:rsidRDefault="00133BFB" w:rsidP="00133BFB">
      <w:pPr>
        <w:pStyle w:val="BodyText"/>
        <w:rPr>
          <w:rFonts w:asciiTheme="minorHAnsi" w:hAnsiTheme="minorHAnsi" w:cstheme="minorHAnsi"/>
        </w:rPr>
      </w:pPr>
    </w:p>
    <w:p w14:paraId="0B8AFAA5" w14:textId="77777777" w:rsidR="008758F2" w:rsidRPr="0082580E" w:rsidRDefault="00133BFB" w:rsidP="00133BFB">
      <w:pPr>
        <w:pStyle w:val="BodyText"/>
        <w:ind w:left="120" w:right="318"/>
        <w:rPr>
          <w:rFonts w:asciiTheme="minorHAnsi" w:hAnsiTheme="minorHAnsi" w:cstheme="minorHAnsi"/>
          <w:color w:val="121212"/>
          <w:spacing w:val="-5"/>
        </w:rPr>
      </w:pPr>
      <w:r w:rsidRPr="0082580E">
        <w:rPr>
          <w:rFonts w:asciiTheme="minorHAnsi" w:hAnsiTheme="minorHAnsi" w:cstheme="minorHAnsi"/>
          <w:color w:val="121212"/>
          <w:spacing w:val="-5"/>
        </w:rPr>
        <w:t>Community P</w:t>
      </w:r>
      <w:r w:rsidR="008758F2" w:rsidRPr="0082580E">
        <w:rPr>
          <w:rFonts w:asciiTheme="minorHAnsi" w:hAnsiTheme="minorHAnsi" w:cstheme="minorHAnsi"/>
          <w:color w:val="121212"/>
          <w:spacing w:val="-5"/>
        </w:rPr>
        <w:t>lans go beyond identifying need by</w:t>
      </w:r>
      <w:r w:rsidRPr="0082580E">
        <w:rPr>
          <w:rFonts w:asciiTheme="minorHAnsi" w:hAnsiTheme="minorHAnsi" w:cstheme="minorHAnsi"/>
          <w:color w:val="121212"/>
          <w:spacing w:val="-5"/>
        </w:rPr>
        <w:t xml:space="preserve"> taking an outcomes focused approach that ident</w:t>
      </w:r>
      <w:r w:rsidR="008758F2" w:rsidRPr="0082580E">
        <w:rPr>
          <w:rFonts w:asciiTheme="minorHAnsi" w:hAnsiTheme="minorHAnsi" w:cstheme="minorHAnsi"/>
          <w:color w:val="121212"/>
          <w:spacing w:val="-5"/>
        </w:rPr>
        <w:t>ifies gaps</w:t>
      </w:r>
      <w:r w:rsidRPr="0082580E">
        <w:rPr>
          <w:rFonts w:asciiTheme="minorHAnsi" w:hAnsiTheme="minorHAnsi" w:cstheme="minorHAnsi"/>
          <w:color w:val="121212"/>
          <w:spacing w:val="-5"/>
        </w:rPr>
        <w:t xml:space="preserve">. </w:t>
      </w:r>
      <w:r w:rsidRPr="0082580E">
        <w:rPr>
          <w:rFonts w:asciiTheme="minorHAnsi" w:hAnsiTheme="minorHAnsi" w:cstheme="minorHAnsi"/>
          <w:color w:val="121212"/>
        </w:rPr>
        <w:t>This Community Plan is live and evolving in the sense that key partners are working on actions that can be taken forward and</w:t>
      </w:r>
      <w:r w:rsidRPr="0082580E">
        <w:rPr>
          <w:rFonts w:asciiTheme="minorHAnsi" w:hAnsiTheme="minorHAnsi" w:cstheme="minorHAnsi"/>
          <w:color w:val="121212"/>
          <w:spacing w:val="-4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making</w:t>
      </w:r>
      <w:r w:rsidRPr="0082580E">
        <w:rPr>
          <w:rFonts w:asciiTheme="minorHAnsi" w:hAnsiTheme="minorHAnsi" w:cstheme="minorHAnsi"/>
          <w:color w:val="121212"/>
          <w:spacing w:val="-6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recommendations</w:t>
      </w:r>
      <w:r w:rsidRPr="0082580E">
        <w:rPr>
          <w:rFonts w:asciiTheme="minorHAnsi" w:hAnsiTheme="minorHAnsi" w:cstheme="minorHAnsi"/>
          <w:color w:val="121212"/>
          <w:spacing w:val="-2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when</w:t>
      </w:r>
      <w:r w:rsidRPr="0082580E">
        <w:rPr>
          <w:rFonts w:asciiTheme="minorHAnsi" w:hAnsiTheme="minorHAnsi" w:cstheme="minorHAnsi"/>
          <w:color w:val="121212"/>
          <w:spacing w:val="-1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further</w:t>
      </w:r>
      <w:r w:rsidRPr="0082580E">
        <w:rPr>
          <w:rFonts w:asciiTheme="minorHAnsi" w:hAnsiTheme="minorHAnsi" w:cstheme="minorHAnsi"/>
          <w:color w:val="121212"/>
          <w:spacing w:val="-9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resource</w:t>
      </w:r>
      <w:r w:rsidRPr="0082580E">
        <w:rPr>
          <w:rFonts w:asciiTheme="minorHAnsi" w:hAnsiTheme="minorHAnsi" w:cstheme="minorHAnsi"/>
          <w:color w:val="121212"/>
          <w:spacing w:val="-6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is</w:t>
      </w:r>
      <w:r w:rsidRPr="0082580E">
        <w:rPr>
          <w:rFonts w:asciiTheme="minorHAnsi" w:hAnsiTheme="minorHAnsi" w:cstheme="minorHAnsi"/>
          <w:color w:val="121212"/>
          <w:spacing w:val="-2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needed.</w:t>
      </w:r>
      <w:r w:rsidRPr="0082580E">
        <w:rPr>
          <w:rFonts w:asciiTheme="minorHAnsi" w:hAnsiTheme="minorHAnsi" w:cstheme="minorHAnsi"/>
          <w:color w:val="121212"/>
          <w:spacing w:val="-5"/>
        </w:rPr>
        <w:t xml:space="preserve"> </w:t>
      </w:r>
    </w:p>
    <w:p w14:paraId="6DBE3440" w14:textId="77777777" w:rsidR="008758F2" w:rsidRPr="0082580E" w:rsidRDefault="008758F2" w:rsidP="00133BFB">
      <w:pPr>
        <w:pStyle w:val="BodyText"/>
        <w:ind w:left="120" w:right="318"/>
        <w:rPr>
          <w:rFonts w:asciiTheme="minorHAnsi" w:hAnsiTheme="minorHAnsi" w:cstheme="minorHAnsi"/>
          <w:color w:val="121212"/>
          <w:spacing w:val="-5"/>
        </w:rPr>
      </w:pPr>
    </w:p>
    <w:p w14:paraId="34E770D0" w14:textId="48B3E991" w:rsidR="00133BFB" w:rsidRPr="00133BFB" w:rsidRDefault="00133BFB" w:rsidP="00133BFB">
      <w:pPr>
        <w:pStyle w:val="BodyText"/>
        <w:ind w:left="120" w:right="318"/>
        <w:rPr>
          <w:rFonts w:asciiTheme="minorHAnsi" w:hAnsiTheme="minorHAnsi" w:cstheme="minorHAnsi"/>
        </w:rPr>
      </w:pPr>
      <w:r w:rsidRPr="0082580E">
        <w:rPr>
          <w:rFonts w:asciiTheme="minorHAnsi" w:hAnsiTheme="minorHAnsi" w:cstheme="minorHAnsi"/>
          <w:color w:val="121212"/>
        </w:rPr>
        <w:t>Priorities</w:t>
      </w:r>
      <w:r w:rsidRPr="0082580E">
        <w:rPr>
          <w:rFonts w:asciiTheme="minorHAnsi" w:hAnsiTheme="minorHAnsi" w:cstheme="minorHAnsi"/>
          <w:color w:val="121212"/>
          <w:spacing w:val="-4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for</w:t>
      </w:r>
      <w:r w:rsidRPr="0082580E">
        <w:rPr>
          <w:rFonts w:asciiTheme="minorHAnsi" w:hAnsiTheme="minorHAnsi" w:cstheme="minorHAnsi"/>
          <w:color w:val="121212"/>
          <w:spacing w:val="-6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Croydon</w:t>
      </w:r>
      <w:r w:rsidRPr="0082580E">
        <w:rPr>
          <w:rFonts w:asciiTheme="minorHAnsi" w:hAnsiTheme="minorHAnsi" w:cstheme="minorHAnsi"/>
          <w:color w:val="121212"/>
          <w:spacing w:val="-4"/>
        </w:rPr>
        <w:t xml:space="preserve"> </w:t>
      </w:r>
      <w:r w:rsidR="004641BA" w:rsidRPr="0082580E">
        <w:rPr>
          <w:rFonts w:asciiTheme="minorHAnsi" w:hAnsiTheme="minorHAnsi" w:cstheme="minorHAnsi"/>
          <w:color w:val="121212"/>
        </w:rPr>
        <w:t>North East</w:t>
      </w:r>
      <w:r w:rsidRPr="0082580E">
        <w:rPr>
          <w:rFonts w:asciiTheme="minorHAnsi" w:hAnsiTheme="minorHAnsi" w:cstheme="minorHAnsi"/>
          <w:color w:val="121212"/>
          <w:spacing w:val="-2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have</w:t>
      </w:r>
      <w:r w:rsidRPr="0082580E">
        <w:rPr>
          <w:rFonts w:asciiTheme="minorHAnsi" w:hAnsiTheme="minorHAnsi" w:cstheme="minorHAnsi"/>
          <w:color w:val="121212"/>
          <w:spacing w:val="-1"/>
        </w:rPr>
        <w:t xml:space="preserve"> </w:t>
      </w:r>
      <w:r w:rsidRPr="0082580E">
        <w:rPr>
          <w:rFonts w:asciiTheme="minorHAnsi" w:hAnsiTheme="minorHAnsi" w:cstheme="minorHAnsi"/>
          <w:color w:val="121212"/>
        </w:rPr>
        <w:t>been</w:t>
      </w:r>
      <w:r w:rsidRPr="0082580E">
        <w:rPr>
          <w:rFonts w:asciiTheme="minorHAnsi" w:hAnsiTheme="minorHAnsi" w:cstheme="minorHAnsi"/>
          <w:color w:val="121212"/>
          <w:spacing w:val="-8"/>
        </w:rPr>
        <w:t xml:space="preserve"> </w:t>
      </w:r>
      <w:r w:rsidR="002C75CB" w:rsidRPr="0082580E">
        <w:rPr>
          <w:rFonts w:asciiTheme="minorHAnsi" w:hAnsiTheme="minorHAnsi" w:cstheme="minorHAnsi"/>
          <w:color w:val="121212"/>
        </w:rPr>
        <w:t>summarized</w:t>
      </w:r>
      <w:r w:rsidRPr="0082580E">
        <w:rPr>
          <w:rFonts w:asciiTheme="minorHAnsi" w:hAnsiTheme="minorHAnsi" w:cstheme="minorHAnsi"/>
          <w:color w:val="121212"/>
        </w:rPr>
        <w:t xml:space="preserve"> in the table below:</w:t>
      </w:r>
    </w:p>
    <w:p w14:paraId="2DDFB541" w14:textId="77777777" w:rsidR="00133BFB" w:rsidRDefault="00133BFB">
      <w:pPr>
        <w:rPr>
          <w:b/>
          <w:sz w:val="32"/>
          <w:szCs w:val="32"/>
        </w:rPr>
      </w:pPr>
    </w:p>
    <w:p w14:paraId="7A394258" w14:textId="20930520" w:rsidR="004D2414" w:rsidRDefault="00133BFB">
      <w:pPr>
        <w:rPr>
          <w:b/>
          <w:sz w:val="32"/>
          <w:szCs w:val="32"/>
        </w:rPr>
      </w:pPr>
      <w:r w:rsidRPr="004D2414">
        <w:rPr>
          <w:b/>
          <w:sz w:val="32"/>
          <w:szCs w:val="32"/>
        </w:rPr>
        <w:t>Communi</w:t>
      </w:r>
      <w:r w:rsidR="00991D70">
        <w:rPr>
          <w:b/>
          <w:sz w:val="32"/>
          <w:szCs w:val="32"/>
        </w:rPr>
        <w:t xml:space="preserve">ty Plan for Croydon North East, </w:t>
      </w:r>
      <w:r w:rsidR="0082580E">
        <w:rPr>
          <w:b/>
          <w:sz w:val="32"/>
          <w:szCs w:val="32"/>
          <w:highlight w:val="yellow"/>
        </w:rPr>
        <w:t>November</w:t>
      </w:r>
      <w:bookmarkStart w:id="0" w:name="_GoBack"/>
      <w:bookmarkEnd w:id="0"/>
      <w:r w:rsidRPr="002C75CB">
        <w:rPr>
          <w:b/>
          <w:sz w:val="32"/>
          <w:szCs w:val="32"/>
          <w:highlight w:val="yellow"/>
        </w:rPr>
        <w:t xml:space="preserve"> 202</w:t>
      </w:r>
      <w:r w:rsidR="002C75CB" w:rsidRPr="002C75CB">
        <w:rPr>
          <w:b/>
          <w:sz w:val="32"/>
          <w:szCs w:val="32"/>
          <w:highlight w:val="yellow"/>
        </w:rPr>
        <w:t>5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574"/>
        <w:gridCol w:w="1664"/>
        <w:gridCol w:w="2157"/>
        <w:gridCol w:w="3833"/>
        <w:gridCol w:w="1979"/>
        <w:gridCol w:w="1860"/>
        <w:gridCol w:w="2508"/>
      </w:tblGrid>
      <w:tr w:rsidR="00F70180" w14:paraId="7B31F24B" w14:textId="77777777" w:rsidTr="00DE3AA9">
        <w:tc>
          <w:tcPr>
            <w:tcW w:w="574" w:type="dxa"/>
          </w:tcPr>
          <w:p w14:paraId="01B331F8" w14:textId="77777777" w:rsidR="004D2414" w:rsidRDefault="004D2414" w:rsidP="00C845AE"/>
        </w:tc>
        <w:tc>
          <w:tcPr>
            <w:tcW w:w="1664" w:type="dxa"/>
          </w:tcPr>
          <w:p w14:paraId="52909E48" w14:textId="77777777" w:rsidR="004D2414" w:rsidRPr="00251F93" w:rsidRDefault="00EB7AE9" w:rsidP="0000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t</w:t>
            </w:r>
            <w:r w:rsidR="004D2414" w:rsidRPr="00251F93">
              <w:rPr>
                <w:b/>
                <w:sz w:val="28"/>
                <w:szCs w:val="28"/>
              </w:rPr>
              <w:t>heme</w:t>
            </w:r>
            <w:r w:rsidR="004D2414">
              <w:rPr>
                <w:b/>
                <w:sz w:val="28"/>
                <w:szCs w:val="28"/>
              </w:rPr>
              <w:t>s</w:t>
            </w:r>
            <w:r w:rsidR="00862A9D">
              <w:rPr>
                <w:b/>
                <w:sz w:val="28"/>
                <w:szCs w:val="28"/>
              </w:rPr>
              <w:t xml:space="preserve"> &amp; </w:t>
            </w:r>
            <w:r w:rsidR="00862A9D" w:rsidRPr="00862A9D">
              <w:rPr>
                <w:b/>
                <w:color w:val="2F5496" w:themeColor="accent5" w:themeShade="BF"/>
                <w:sz w:val="28"/>
                <w:szCs w:val="28"/>
              </w:rPr>
              <w:t>Outcomes</w:t>
            </w:r>
          </w:p>
        </w:tc>
        <w:tc>
          <w:tcPr>
            <w:tcW w:w="2157" w:type="dxa"/>
          </w:tcPr>
          <w:p w14:paraId="111509ED" w14:textId="77777777" w:rsidR="004D2414" w:rsidRDefault="004D2414" w:rsidP="0000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Co-production</w:t>
            </w:r>
            <w:r w:rsidR="008758F2">
              <w:rPr>
                <w:b/>
                <w:sz w:val="28"/>
                <w:szCs w:val="28"/>
              </w:rPr>
              <w:t xml:space="preserve"> in design &amp; delivery</w:t>
            </w:r>
          </w:p>
          <w:p w14:paraId="6F2A8470" w14:textId="77777777" w:rsidR="008758F2" w:rsidRPr="004D2414" w:rsidRDefault="008758F2" w:rsidP="00003345">
            <w:pPr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4D27B77F" w14:textId="77777777" w:rsidR="004D2414" w:rsidRDefault="008758F2" w:rsidP="004D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Current Activity</w:t>
            </w:r>
          </w:p>
          <w:p w14:paraId="07B751E4" w14:textId="77777777" w:rsidR="007D496B" w:rsidRPr="007D496B" w:rsidRDefault="007D496B" w:rsidP="004D241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1ECD47A2" w14:textId="77777777" w:rsidR="004D2414" w:rsidRPr="004D2414" w:rsidRDefault="004D2414" w:rsidP="0000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Evidence base</w:t>
            </w:r>
          </w:p>
        </w:tc>
        <w:tc>
          <w:tcPr>
            <w:tcW w:w="1860" w:type="dxa"/>
          </w:tcPr>
          <w:p w14:paraId="4441E758" w14:textId="77777777" w:rsidR="004D2414" w:rsidRPr="004D2414" w:rsidRDefault="004D2414" w:rsidP="00003345">
            <w:pPr>
              <w:rPr>
                <w:b/>
                <w:sz w:val="28"/>
                <w:szCs w:val="28"/>
              </w:rPr>
            </w:pPr>
            <w:r w:rsidRPr="004D2414">
              <w:rPr>
                <w:b/>
                <w:sz w:val="28"/>
                <w:szCs w:val="28"/>
              </w:rPr>
              <w:t>Alignment</w:t>
            </w:r>
          </w:p>
        </w:tc>
        <w:tc>
          <w:tcPr>
            <w:tcW w:w="2508" w:type="dxa"/>
          </w:tcPr>
          <w:p w14:paraId="2F54FE7A" w14:textId="77777777" w:rsidR="004D2414" w:rsidRDefault="004D2414" w:rsidP="00003345">
            <w:pPr>
              <w:rPr>
                <w:b/>
                <w:sz w:val="28"/>
                <w:szCs w:val="28"/>
              </w:rPr>
            </w:pPr>
            <w:r w:rsidRPr="004D2414">
              <w:rPr>
                <w:b/>
                <w:sz w:val="28"/>
                <w:szCs w:val="28"/>
              </w:rPr>
              <w:t>Filling the gaps</w:t>
            </w:r>
          </w:p>
          <w:p w14:paraId="6AB34A30" w14:textId="77777777" w:rsidR="008758F2" w:rsidRPr="008758F2" w:rsidRDefault="008758F2" w:rsidP="00875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758F2">
              <w:rPr>
                <w:sz w:val="28"/>
                <w:szCs w:val="28"/>
              </w:rPr>
              <w:t>What needs to happen</w:t>
            </w:r>
          </w:p>
        </w:tc>
      </w:tr>
      <w:tr w:rsidR="00F70180" w14:paraId="1B016934" w14:textId="77777777" w:rsidTr="00DE3AA9">
        <w:tc>
          <w:tcPr>
            <w:tcW w:w="574" w:type="dxa"/>
          </w:tcPr>
          <w:p w14:paraId="462925CD" w14:textId="77777777" w:rsidR="004D2414" w:rsidRDefault="004D2414" w:rsidP="00C845AE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664" w:type="dxa"/>
          </w:tcPr>
          <w:p w14:paraId="339BFB5F" w14:textId="77777777" w:rsidR="004D2414" w:rsidRDefault="004D2414" w:rsidP="00003345">
            <w:r>
              <w:t>Community Hubs</w:t>
            </w:r>
          </w:p>
          <w:p w14:paraId="02073372" w14:textId="77777777" w:rsidR="005009DB" w:rsidRDefault="005009DB" w:rsidP="00003345">
            <w:pPr>
              <w:rPr>
                <w:i/>
              </w:rPr>
            </w:pPr>
          </w:p>
          <w:p w14:paraId="694D5E46" w14:textId="77777777" w:rsidR="005009DB" w:rsidRPr="005009DB" w:rsidRDefault="005009DB" w:rsidP="00003345">
            <w:pPr>
              <w:rPr>
                <w:i/>
              </w:rPr>
            </w:pPr>
            <w:r w:rsidRPr="005009DB">
              <w:rPr>
                <w:i/>
              </w:rPr>
              <w:lastRenderedPageBreak/>
              <w:t xml:space="preserve">Healthy, safe and well-connected </w:t>
            </w:r>
            <w:proofErr w:type="spellStart"/>
            <w:r w:rsidRPr="005009DB">
              <w:rPr>
                <w:i/>
              </w:rPr>
              <w:t>neighbourhoods</w:t>
            </w:r>
            <w:proofErr w:type="spellEnd"/>
            <w:r w:rsidRPr="005009DB">
              <w:rPr>
                <w:i/>
              </w:rPr>
              <w:t xml:space="preserve"> and communities</w:t>
            </w:r>
            <w:r>
              <w:rPr>
                <w:i/>
              </w:rPr>
              <w:t>*</w:t>
            </w:r>
          </w:p>
          <w:p w14:paraId="582696AC" w14:textId="77777777" w:rsidR="00B87347" w:rsidRPr="00B87347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independence </w:t>
            </w:r>
          </w:p>
          <w:p w14:paraId="5B6F1CE6" w14:textId="77777777" w:rsidR="00B87347" w:rsidRPr="00B87347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>
              <w:rPr>
                <w:rFonts w:ascii="Calibri" w:eastAsia="Times New Roman" w:hAnsi="Calibri" w:cs="Calibri"/>
                <w:color w:val="2F5496" w:themeColor="accent5" w:themeShade="BF"/>
              </w:rPr>
              <w:t>I</w:t>
            </w: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mproved mental and physical health</w:t>
            </w:r>
          </w:p>
          <w:p w14:paraId="50B48A48" w14:textId="77777777" w:rsidR="00B87347" w:rsidRPr="00B87347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social contact and community support</w:t>
            </w:r>
          </w:p>
          <w:p w14:paraId="3929C71F" w14:textId="77777777" w:rsidR="00862A9D" w:rsidRDefault="00862A9D" w:rsidP="00003345"/>
          <w:p w14:paraId="12C8B75F" w14:textId="77777777" w:rsidR="00862A9D" w:rsidRDefault="00862A9D" w:rsidP="00003345"/>
        </w:tc>
        <w:tc>
          <w:tcPr>
            <w:tcW w:w="2157" w:type="dxa"/>
          </w:tcPr>
          <w:p w14:paraId="392F7973" w14:textId="47C720DD" w:rsidR="004D2414" w:rsidRDefault="003178ED" w:rsidP="00003345">
            <w:r>
              <w:lastRenderedPageBreak/>
              <w:t xml:space="preserve">His Grace involved </w:t>
            </w:r>
            <w:r w:rsidR="00991D70">
              <w:t xml:space="preserve">12 </w:t>
            </w:r>
            <w:r w:rsidR="005C65BB">
              <w:t xml:space="preserve">partners and </w:t>
            </w:r>
            <w:r w:rsidR="00991D70">
              <w:t xml:space="preserve">1500 </w:t>
            </w:r>
            <w:r w:rsidR="005C65BB">
              <w:t>resi</w:t>
            </w:r>
            <w:r>
              <w:t>dents in co-</w:t>
            </w:r>
            <w:r>
              <w:lastRenderedPageBreak/>
              <w:t>designing ‘His Grace Community Hub</w:t>
            </w:r>
            <w:r w:rsidR="005C65BB">
              <w:t>’</w:t>
            </w:r>
          </w:p>
          <w:p w14:paraId="6D53049F" w14:textId="77777777" w:rsidR="00BB6E26" w:rsidRDefault="00BB6E26" w:rsidP="00003345"/>
          <w:p w14:paraId="24E52B6B" w14:textId="77777777" w:rsidR="00BB6E26" w:rsidRDefault="00BB6E26" w:rsidP="00003345">
            <w:r>
              <w:t>Ongoing community engagement needed</w:t>
            </w:r>
          </w:p>
          <w:p w14:paraId="06BF71D4" w14:textId="77777777" w:rsidR="003178ED" w:rsidRDefault="003178ED" w:rsidP="00003345"/>
          <w:p w14:paraId="797E9034" w14:textId="77777777" w:rsidR="00BB6E26" w:rsidRDefault="00BB6E26" w:rsidP="00003345">
            <w:r>
              <w:t>O</w:t>
            </w:r>
            <w:r w:rsidR="003178ED">
              <w:t xml:space="preserve">ngoing interconnection with </w:t>
            </w:r>
            <w:r>
              <w:t>stakeholders incl. VCOs and NHS</w:t>
            </w:r>
          </w:p>
          <w:p w14:paraId="076F11F5" w14:textId="77777777" w:rsidR="00330216" w:rsidRDefault="00330216" w:rsidP="00003345"/>
          <w:p w14:paraId="4B10893E" w14:textId="77777777" w:rsidR="00330216" w:rsidRDefault="00330216" w:rsidP="00003345">
            <w:r>
              <w:t>More work needed with GPs/SPLWs/Health professionals to enable effective co-production</w:t>
            </w:r>
          </w:p>
        </w:tc>
        <w:tc>
          <w:tcPr>
            <w:tcW w:w="3833" w:type="dxa"/>
          </w:tcPr>
          <w:p w14:paraId="546DF3ED" w14:textId="46897323" w:rsidR="00BB6E26" w:rsidRDefault="003178ED" w:rsidP="00BB6E2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991D70">
              <w:lastRenderedPageBreak/>
              <w:t>‘His Grace Community Hub</w:t>
            </w:r>
            <w:r w:rsidR="00D8194A" w:rsidRPr="00991D70">
              <w:t xml:space="preserve">’ </w:t>
            </w:r>
            <w:r w:rsidRPr="00991D70">
              <w:t xml:space="preserve">provides </w:t>
            </w:r>
            <w:r w:rsidRPr="00991D7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wrap around support incl: advocacy and healthy-eating, Safe Space Café for </w:t>
            </w:r>
            <w:r w:rsidRPr="00991D70">
              <w:rPr>
                <w:rFonts w:ascii="Calibri" w:hAnsi="Calibri" w:cs="Calibri"/>
                <w:color w:val="000000"/>
                <w:shd w:val="clear" w:color="auto" w:fill="FFFFFF"/>
              </w:rPr>
              <w:lastRenderedPageBreak/>
              <w:t>young people and a Chill Zone to support better men</w:t>
            </w:r>
            <w:r w:rsidR="006D19E1" w:rsidRPr="00991D70">
              <w:rPr>
                <w:rFonts w:ascii="Calibri" w:hAnsi="Calibri" w:cs="Calibri"/>
                <w:color w:val="000000"/>
                <w:shd w:val="clear" w:color="auto" w:fill="FFFFFF"/>
              </w:rPr>
              <w:t>tal health, alongside the</w:t>
            </w:r>
            <w:r w:rsidRPr="00991D7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existing Food Bank</w:t>
            </w:r>
            <w:r w:rsidR="006D19E1" w:rsidRPr="00991D7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every Friday</w:t>
            </w:r>
            <w:r w:rsidR="00B01AF2">
              <w:rPr>
                <w:rFonts w:ascii="Calibri" w:hAnsi="Calibri" w:cs="Calibri"/>
                <w:color w:val="000000"/>
                <w:shd w:val="clear" w:color="auto" w:fill="FFFFFF"/>
              </w:rPr>
              <w:t>.</w:t>
            </w:r>
          </w:p>
          <w:p w14:paraId="47DB414D" w14:textId="78C513A2" w:rsidR="00B01AF2" w:rsidRPr="005E4A7A" w:rsidRDefault="00B01AF2" w:rsidP="00BB6E26">
            <w:pPr>
              <w:rPr>
                <w:color w:val="000000"/>
                <w:sz w:val="27"/>
                <w:szCs w:val="27"/>
              </w:rPr>
            </w:pPr>
            <w:r w:rsidRPr="00B01AF2">
              <w:rPr>
                <w:color w:val="00B050"/>
              </w:rPr>
              <w:t>1620 people have come through the community hub.</w:t>
            </w:r>
            <w:r>
              <w:rPr>
                <w:color w:val="00B050"/>
              </w:rPr>
              <w:t xml:space="preserve"> For a list of activities see,</w:t>
            </w:r>
            <w:r w:rsidR="005E4A7A" w:rsidRPr="005E4A7A">
              <w:rPr>
                <w:color w:val="00B050"/>
              </w:rPr>
              <w:t xml:space="preserve"> </w:t>
            </w:r>
            <w:hyperlink r:id="rId8" w:history="1">
              <w:r w:rsidR="005E4A7A" w:rsidRPr="005E4A7A">
                <w:rPr>
                  <w:color w:val="00B050"/>
                  <w:u w:val="single"/>
                </w:rPr>
                <w:t>His Grace Evangelical Outreach – Reaching the Community; Equipping All</w:t>
              </w:r>
            </w:hyperlink>
          </w:p>
          <w:p w14:paraId="6F95C279" w14:textId="77777777" w:rsidR="00BB6E26" w:rsidRPr="003178ED" w:rsidRDefault="003178ED" w:rsidP="00BB6E2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178ED">
              <w:rPr>
                <w:rFonts w:ascii="Calibri" w:hAnsi="Calibri" w:cs="Calibri"/>
                <w:color w:val="000000"/>
                <w:shd w:val="clear" w:color="auto" w:fill="FFFFFF"/>
              </w:rPr>
              <w:t xml:space="preserve">Tuesdays 13.00- 15.00, Safe Space Cafe Tuesdays 12.00- 13.00, Chill Zone Sat 11.00- 13.30 </w:t>
            </w:r>
            <w:r w:rsidR="00EB7AE9" w:rsidRPr="003178ED">
              <w:rPr>
                <w:rFonts w:ascii="Calibri" w:hAnsi="Calibri" w:cs="Calibri"/>
                <w:color w:val="000000"/>
                <w:bdr w:val="none" w:sz="0" w:space="0" w:color="auto" w:frame="1"/>
              </w:rPr>
              <w:t xml:space="preserve">Contact: </w:t>
            </w:r>
            <w:r w:rsidRPr="003178ED">
              <w:rPr>
                <w:rFonts w:ascii="Calibri" w:hAnsi="Calibri" w:cs="Calibri"/>
                <w:color w:val="000000"/>
                <w:shd w:val="clear" w:color="auto" w:fill="FFFFFF"/>
              </w:rPr>
              <w:t xml:space="preserve">Pastor Bola, </w:t>
            </w:r>
            <w:r w:rsidRPr="003178ED">
              <w:rPr>
                <w:rFonts w:ascii="Calibri" w:hAnsi="Calibri" w:cs="Calibri"/>
                <w:color w:val="0070C0"/>
                <w:u w:val="single"/>
                <w:shd w:val="clear" w:color="auto" w:fill="FFFFFF"/>
              </w:rPr>
              <w:t>i</w:t>
            </w:r>
            <w:hyperlink r:id="rId9" w:tooltip="nfo@hisgrace-evangelicaloutreach.co.uk" w:history="1">
              <w:r w:rsidRPr="003178ED">
                <w:rPr>
                  <w:rFonts w:ascii="Calibri" w:hAnsi="Calibri" w:cs="Calibri"/>
                  <w:color w:val="0070C0"/>
                  <w:u w:val="single"/>
                  <w:bdr w:val="none" w:sz="0" w:space="0" w:color="auto" w:frame="1"/>
                  <w:shd w:val="clear" w:color="auto" w:fill="FFFFFF"/>
                </w:rPr>
                <w:t>nfo@hisgrace-evangelicaloutreach.co.uk</w:t>
              </w:r>
            </w:hyperlink>
          </w:p>
          <w:p w14:paraId="62A09AAF" w14:textId="465B105A" w:rsidR="00B01AF2" w:rsidRPr="003178ED" w:rsidRDefault="00B01AF2" w:rsidP="00003345"/>
          <w:p w14:paraId="7FAADDB9" w14:textId="77777777" w:rsidR="006D19E1" w:rsidRDefault="006D19E1" w:rsidP="003178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Strengthen other Community Hubs incl:</w:t>
            </w:r>
            <w:r w:rsidR="003178ED" w:rsidRPr="003178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0905C8" w14:textId="77777777" w:rsidR="006D19E1" w:rsidRPr="00544567" w:rsidRDefault="006D19E1" w:rsidP="003178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54456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South Norwood Community Kitchen</w:t>
            </w:r>
          </w:p>
          <w:p w14:paraId="4A2FA1FF" w14:textId="77777777" w:rsidR="006D19E1" w:rsidRPr="00544567" w:rsidRDefault="006D19E1" w:rsidP="003178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54456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Samuel Coleridge-Taylor Centre</w:t>
            </w:r>
          </w:p>
          <w:p w14:paraId="20669366" w14:textId="77777777" w:rsidR="006D19E1" w:rsidRPr="00544567" w:rsidRDefault="00544567" w:rsidP="003178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Stanley Art</w:t>
            </w:r>
            <w:r w:rsidR="006D19E1" w:rsidRPr="0054456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1A3168C7" w14:textId="77777777" w:rsidR="003178ED" w:rsidRPr="00544567" w:rsidRDefault="0082580E" w:rsidP="003178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tgtFrame="_blank" w:history="1">
              <w:r w:rsidR="003178ED" w:rsidRPr="00544567">
                <w:rPr>
                  <w:rStyle w:val="normaltextrun"/>
                  <w:rFonts w:asciiTheme="minorHAnsi" w:hAnsiTheme="minorHAnsi" w:cstheme="minorHAnsi"/>
                  <w:sz w:val="22"/>
                  <w:szCs w:val="22"/>
                </w:rPr>
                <w:t>St John the Evangelist</w:t>
              </w:r>
            </w:hyperlink>
            <w:r w:rsidR="003178ED" w:rsidRPr="0054456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48D6106" w14:textId="77777777" w:rsidR="003178ED" w:rsidRPr="00544567" w:rsidRDefault="0082580E" w:rsidP="003178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tgtFrame="_blank" w:history="1">
              <w:r w:rsidR="003178ED" w:rsidRPr="00544567">
                <w:rPr>
                  <w:rStyle w:val="normaltextrun"/>
                  <w:rFonts w:asciiTheme="minorHAnsi" w:hAnsiTheme="minorHAnsi" w:cstheme="minorHAnsi"/>
                  <w:sz w:val="22"/>
                  <w:szCs w:val="22"/>
                </w:rPr>
                <w:t>Waterside Centre</w:t>
              </w:r>
            </w:hyperlink>
            <w:r w:rsidR="003178ED" w:rsidRPr="0054456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ED00F00" w14:textId="77777777" w:rsidR="003178ED" w:rsidRPr="00544567" w:rsidRDefault="0082580E" w:rsidP="003178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3178ED" w:rsidRPr="00544567">
                <w:rPr>
                  <w:rStyle w:val="normaltextrun"/>
                  <w:rFonts w:asciiTheme="minorHAnsi" w:hAnsiTheme="minorHAnsi" w:cstheme="minorHAnsi"/>
                  <w:sz w:val="22"/>
                  <w:szCs w:val="22"/>
                </w:rPr>
                <w:t>The Victory Club</w:t>
              </w:r>
            </w:hyperlink>
            <w:r w:rsidR="003178ED" w:rsidRPr="0054456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EDC5B86" w14:textId="77777777" w:rsidR="00544567" w:rsidRPr="00544567" w:rsidRDefault="00544567" w:rsidP="003178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54456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Holy Innocents Church</w:t>
            </w:r>
          </w:p>
          <w:p w14:paraId="26B00C82" w14:textId="77777777" w:rsidR="00544567" w:rsidRPr="00544567" w:rsidRDefault="00544567" w:rsidP="003178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4456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Salvation Army</w:t>
            </w:r>
          </w:p>
          <w:p w14:paraId="4ADC8F1F" w14:textId="77777777" w:rsidR="003178ED" w:rsidRPr="00544567" w:rsidRDefault="0082580E" w:rsidP="003178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tgtFrame="_blank" w:history="1">
              <w:r w:rsidR="003178ED" w:rsidRPr="00544567">
                <w:rPr>
                  <w:rStyle w:val="normaltextrun"/>
                  <w:rFonts w:asciiTheme="minorHAnsi" w:hAnsiTheme="minorHAnsi" w:cstheme="minorHAnsi"/>
                  <w:sz w:val="22"/>
                  <w:szCs w:val="22"/>
                </w:rPr>
                <w:t>Church of the Good Shepherd</w:t>
              </w:r>
            </w:hyperlink>
            <w:r w:rsidR="003178ED" w:rsidRPr="0054456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A6B8570" w14:textId="77777777" w:rsidR="003178ED" w:rsidRDefault="003178ED" w:rsidP="003178ED">
            <w:pPr>
              <w:pStyle w:val="paragraph"/>
              <w:spacing w:before="0" w:beforeAutospacing="0" w:after="0" w:afterAutospacing="0"/>
              <w:ind w:left="780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  <w:p w14:paraId="59EABFC0" w14:textId="77777777" w:rsidR="00330216" w:rsidRDefault="00330216" w:rsidP="003178ED"/>
        </w:tc>
        <w:tc>
          <w:tcPr>
            <w:tcW w:w="1979" w:type="dxa"/>
          </w:tcPr>
          <w:p w14:paraId="1DCB0D15" w14:textId="77777777" w:rsidR="00947A55" w:rsidRDefault="00947A55" w:rsidP="00003345">
            <w:r>
              <w:lastRenderedPageBreak/>
              <w:t xml:space="preserve">Upshot- quarterly monitoring reports to OCA </w:t>
            </w:r>
            <w:r>
              <w:lastRenderedPageBreak/>
              <w:t>quant</w:t>
            </w:r>
            <w:r w:rsidR="00606313">
              <w:t>it</w:t>
            </w:r>
            <w:r>
              <w:t xml:space="preserve">ative (incl. SMART outcomes data) and qualitative (incl. change stories) </w:t>
            </w:r>
          </w:p>
          <w:p w14:paraId="11C19A6D" w14:textId="77777777" w:rsidR="00B432F1" w:rsidRDefault="00B432F1" w:rsidP="00003345"/>
          <w:p w14:paraId="4B4DF920" w14:textId="77777777" w:rsidR="00B432F1" w:rsidRDefault="00B432F1" w:rsidP="00003345">
            <w:r>
              <w:t>Joint Outcomes and Monitoring Framework with key performance indicators to track progress towards our goals</w:t>
            </w:r>
          </w:p>
        </w:tc>
        <w:tc>
          <w:tcPr>
            <w:tcW w:w="1860" w:type="dxa"/>
          </w:tcPr>
          <w:p w14:paraId="095B1CF1" w14:textId="77777777" w:rsidR="00375B40" w:rsidRDefault="00375B40" w:rsidP="00003345">
            <w:r>
              <w:lastRenderedPageBreak/>
              <w:t xml:space="preserve">Joint Local Health &amp; Wellbeing Strategic Plan </w:t>
            </w:r>
            <w:r>
              <w:lastRenderedPageBreak/>
              <w:t xml:space="preserve">2024/29 </w:t>
            </w:r>
            <w:r w:rsidR="005009DB">
              <w:t>(Priority 3)*</w:t>
            </w:r>
          </w:p>
          <w:p w14:paraId="0771F4A3" w14:textId="77777777" w:rsidR="0096738E" w:rsidRPr="00375B40" w:rsidRDefault="00375B40" w:rsidP="00003345">
            <w:pPr>
              <w:rPr>
                <w:i/>
              </w:rPr>
            </w:pPr>
            <w:r>
              <w:rPr>
                <w:i/>
              </w:rPr>
              <w:t>‘</w:t>
            </w:r>
            <w:r w:rsidRPr="00375B40">
              <w:rPr>
                <w:i/>
              </w:rPr>
              <w:t xml:space="preserve">Our Community Hubs offer holistic support to our </w:t>
            </w:r>
            <w:proofErr w:type="gramStart"/>
            <w:r w:rsidRPr="00375B40">
              <w:rPr>
                <w:i/>
              </w:rPr>
              <w:t>communities</w:t>
            </w:r>
            <w:r>
              <w:rPr>
                <w:i/>
              </w:rPr>
              <w:t>..</w:t>
            </w:r>
            <w:proofErr w:type="gramEnd"/>
            <w:r w:rsidRPr="00375B40">
              <w:rPr>
                <w:i/>
              </w:rPr>
              <w:t xml:space="preserve"> and are a place for our residents to meet and connect with others.</w:t>
            </w:r>
            <w:r>
              <w:rPr>
                <w:i/>
              </w:rPr>
              <w:t>’</w:t>
            </w:r>
          </w:p>
          <w:p w14:paraId="39C2D5B3" w14:textId="77777777" w:rsidR="00375B40" w:rsidRDefault="00375B40" w:rsidP="00003345"/>
          <w:p w14:paraId="028D0E9F" w14:textId="77777777" w:rsidR="00947A55" w:rsidRDefault="00947A55" w:rsidP="00003345">
            <w:r>
              <w:t xml:space="preserve">Croydon Council adopted </w:t>
            </w:r>
            <w:proofErr w:type="spellStart"/>
            <w:r>
              <w:t>NDTi</w:t>
            </w:r>
            <w:proofErr w:type="spellEnd"/>
            <w:r>
              <w:t xml:space="preserve"> Community Led Support Resource Wheel incl: ‘Strength based conversations’</w:t>
            </w:r>
          </w:p>
          <w:p w14:paraId="78768E06" w14:textId="77777777" w:rsidR="00947A55" w:rsidRDefault="00B432F1" w:rsidP="00B432F1">
            <w:r>
              <w:t xml:space="preserve">-ASC Transformation Plan, </w:t>
            </w:r>
            <w:r w:rsidR="00947A55">
              <w:t>Newtons</w:t>
            </w:r>
          </w:p>
          <w:p w14:paraId="77337916" w14:textId="77777777" w:rsidR="0096738E" w:rsidRDefault="0096738E" w:rsidP="00B432F1"/>
        </w:tc>
        <w:tc>
          <w:tcPr>
            <w:tcW w:w="2508" w:type="dxa"/>
          </w:tcPr>
          <w:p w14:paraId="0CB929F8" w14:textId="77777777" w:rsidR="004D2414" w:rsidRDefault="003178ED" w:rsidP="00003345">
            <w:r>
              <w:lastRenderedPageBreak/>
              <w:t>Sustain ‘His Grace</w:t>
            </w:r>
            <w:r w:rsidR="0096738E">
              <w:t>’ for community use</w:t>
            </w:r>
          </w:p>
          <w:p w14:paraId="368BD501" w14:textId="77777777" w:rsidR="0096738E" w:rsidRDefault="0096738E" w:rsidP="0096738E"/>
          <w:p w14:paraId="2D774CE6" w14:textId="77777777" w:rsidR="002C0843" w:rsidRDefault="002C0843" w:rsidP="0096738E"/>
          <w:p w14:paraId="54CDDC9C" w14:textId="77777777" w:rsidR="002C0843" w:rsidRDefault="002C0843" w:rsidP="0096738E"/>
          <w:p w14:paraId="78952A54" w14:textId="77777777" w:rsidR="002C0843" w:rsidRDefault="002C0843" w:rsidP="0096738E"/>
          <w:p w14:paraId="0D85DAAB" w14:textId="77777777" w:rsidR="002C0843" w:rsidRDefault="002C0843" w:rsidP="0096738E"/>
          <w:p w14:paraId="6322993A" w14:textId="77777777" w:rsidR="002C0843" w:rsidRDefault="002C0843" w:rsidP="0096738E"/>
          <w:p w14:paraId="415D2E5F" w14:textId="77777777" w:rsidR="002C0843" w:rsidRDefault="002C0843" w:rsidP="0096738E"/>
          <w:p w14:paraId="2EC8C65C" w14:textId="77777777" w:rsidR="002C0843" w:rsidRDefault="002C0843" w:rsidP="0096738E"/>
          <w:p w14:paraId="676E74B6" w14:textId="77777777" w:rsidR="0096738E" w:rsidRDefault="0096738E" w:rsidP="0096738E"/>
          <w:p w14:paraId="13805A4A" w14:textId="77777777" w:rsidR="00131326" w:rsidRDefault="00131326" w:rsidP="0096738E"/>
          <w:p w14:paraId="3E147923" w14:textId="77777777" w:rsidR="002C0843" w:rsidRDefault="002C0843" w:rsidP="0096738E"/>
          <w:p w14:paraId="32780CA8" w14:textId="77777777" w:rsidR="002C0843" w:rsidRDefault="002C0843" w:rsidP="0096738E"/>
          <w:p w14:paraId="428A53CF" w14:textId="77777777" w:rsidR="00330216" w:rsidRDefault="0096738E" w:rsidP="0096738E">
            <w:r>
              <w:t>Identify and enable other Community Hubs</w:t>
            </w:r>
          </w:p>
          <w:p w14:paraId="4FBE10AD" w14:textId="77777777" w:rsidR="00330216" w:rsidRDefault="00330216" w:rsidP="0096738E"/>
          <w:p w14:paraId="1F1CEA7E" w14:textId="77777777" w:rsidR="0096738E" w:rsidRDefault="0096738E" w:rsidP="0096738E">
            <w:r>
              <w:t xml:space="preserve"> </w:t>
            </w:r>
          </w:p>
          <w:p w14:paraId="01CD07CE" w14:textId="77777777" w:rsidR="00D365AE" w:rsidRDefault="00D365AE" w:rsidP="0096738E"/>
          <w:p w14:paraId="73F4C9C4" w14:textId="77777777" w:rsidR="00D365AE" w:rsidRDefault="00D365AE" w:rsidP="0096738E"/>
          <w:p w14:paraId="7E1D9C5B" w14:textId="77777777" w:rsidR="00D365AE" w:rsidRDefault="00D365AE" w:rsidP="0096738E"/>
          <w:p w14:paraId="277348B3" w14:textId="0B250610" w:rsidR="00D365AE" w:rsidRDefault="00D365AE" w:rsidP="0096738E">
            <w:r>
              <w:t>Community Building and Facilitation needed in the North East</w:t>
            </w:r>
          </w:p>
          <w:p w14:paraId="4992ACF1" w14:textId="056C5130" w:rsidR="00D365AE" w:rsidRDefault="00D365AE" w:rsidP="0096738E"/>
        </w:tc>
      </w:tr>
      <w:tr w:rsidR="00F70180" w14:paraId="0EF94EE6" w14:textId="77777777" w:rsidTr="00DE3AA9">
        <w:tc>
          <w:tcPr>
            <w:tcW w:w="574" w:type="dxa"/>
          </w:tcPr>
          <w:p w14:paraId="202DA697" w14:textId="77777777" w:rsidR="00DE3AA9" w:rsidRDefault="00DE3AA9" w:rsidP="00DE3AA9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664" w:type="dxa"/>
          </w:tcPr>
          <w:p w14:paraId="125CB943" w14:textId="77777777" w:rsidR="00DE3AA9" w:rsidRDefault="00DE3AA9" w:rsidP="00DE3AA9">
            <w:r>
              <w:t>Young people</w:t>
            </w:r>
          </w:p>
          <w:p w14:paraId="0A3C00FB" w14:textId="77777777" w:rsidR="00DE3AA9" w:rsidRDefault="00DE3AA9" w:rsidP="00DE3AA9"/>
          <w:p w14:paraId="3AFE5528" w14:textId="77777777" w:rsidR="00DE3AA9" w:rsidRDefault="00DE3AA9" w:rsidP="00DE3AA9">
            <w:r>
              <w:t>Supporting our children, young people and families*</w:t>
            </w:r>
          </w:p>
          <w:p w14:paraId="4A15AD4E" w14:textId="77777777" w:rsidR="00DE3AA9" w:rsidRPr="00B87347" w:rsidRDefault="00DE3AA9" w:rsidP="00DE3AA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independence </w:t>
            </w:r>
          </w:p>
          <w:p w14:paraId="3CA67801" w14:textId="77777777" w:rsidR="00DE3AA9" w:rsidRPr="00B87347" w:rsidRDefault="00DE3AA9" w:rsidP="00DE3AA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>
              <w:rPr>
                <w:rFonts w:ascii="Calibri" w:eastAsia="Times New Roman" w:hAnsi="Calibri" w:cs="Calibri"/>
                <w:color w:val="2F5496" w:themeColor="accent5" w:themeShade="BF"/>
              </w:rPr>
              <w:t>I</w:t>
            </w: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mproved mental and physical health</w:t>
            </w:r>
          </w:p>
          <w:p w14:paraId="5956A311" w14:textId="77777777" w:rsidR="00DE3AA9" w:rsidRPr="00B87347" w:rsidRDefault="00DE3AA9" w:rsidP="00DE3AA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lastRenderedPageBreak/>
              <w:t>Increased social contact and community support</w:t>
            </w:r>
          </w:p>
          <w:p w14:paraId="6BBAA1CF" w14:textId="77777777" w:rsidR="00DE3AA9" w:rsidRDefault="00DE3AA9" w:rsidP="00DE3AA9"/>
        </w:tc>
        <w:tc>
          <w:tcPr>
            <w:tcW w:w="2157" w:type="dxa"/>
          </w:tcPr>
          <w:p w14:paraId="71DE6BD8" w14:textId="77777777" w:rsidR="00DE3AA9" w:rsidRDefault="00DA3D77" w:rsidP="00DE3AA9">
            <w:r>
              <w:lastRenderedPageBreak/>
              <w:t>LCP North East Survey</w:t>
            </w:r>
            <w:r w:rsidR="002D7540">
              <w:t xml:space="preserve"> to identify what support they want</w:t>
            </w:r>
          </w:p>
          <w:p w14:paraId="7CDC422A" w14:textId="77777777" w:rsidR="00DA3D77" w:rsidRDefault="00DA3D77" w:rsidP="00DE3AA9"/>
          <w:p w14:paraId="28E33979" w14:textId="77777777" w:rsidR="00DE3AA9" w:rsidRDefault="00DA3D77" w:rsidP="00DE3AA9">
            <w:r>
              <w:t xml:space="preserve">Reaching </w:t>
            </w:r>
            <w:proofErr w:type="spellStart"/>
            <w:r>
              <w:t>Higher’s</w:t>
            </w:r>
            <w:proofErr w:type="spellEnd"/>
            <w:r>
              <w:t xml:space="preserve"> survey </w:t>
            </w:r>
          </w:p>
          <w:p w14:paraId="3020A64F" w14:textId="77777777" w:rsidR="00DE3AA9" w:rsidRDefault="00DE3AA9" w:rsidP="00DE3AA9"/>
          <w:p w14:paraId="6F98E5E2" w14:textId="77777777" w:rsidR="002D7540" w:rsidRDefault="002D7540" w:rsidP="00DE3AA9"/>
          <w:p w14:paraId="57B8105A" w14:textId="77777777" w:rsidR="002D7540" w:rsidRDefault="002D7540" w:rsidP="00DE3AA9"/>
          <w:p w14:paraId="4B583346" w14:textId="77777777" w:rsidR="002D7540" w:rsidRDefault="002D7540" w:rsidP="00DE3AA9"/>
          <w:p w14:paraId="11B3D176" w14:textId="77777777" w:rsidR="002D7540" w:rsidRDefault="002D7540" w:rsidP="00DE3AA9"/>
          <w:p w14:paraId="3A7744DB" w14:textId="77777777" w:rsidR="002D7540" w:rsidRDefault="002D7540" w:rsidP="00DE3AA9"/>
          <w:p w14:paraId="0C9946C0" w14:textId="77777777" w:rsidR="002D7540" w:rsidRDefault="002D7540" w:rsidP="00DE3AA9"/>
          <w:p w14:paraId="6F3BE846" w14:textId="77777777" w:rsidR="00F70180" w:rsidRDefault="00F70180" w:rsidP="00DE3AA9"/>
          <w:p w14:paraId="684AABEE" w14:textId="77777777" w:rsidR="00F70180" w:rsidRDefault="00F70180" w:rsidP="00DE3AA9"/>
          <w:p w14:paraId="13B2B5E3" w14:textId="77777777" w:rsidR="002D7540" w:rsidRDefault="002D7540" w:rsidP="00DE3AA9">
            <w:r>
              <w:t>South Norwood police foot patrol with youth groups</w:t>
            </w:r>
            <w:r w:rsidR="00DE1C6B">
              <w:t xml:space="preserve"> Feb. </w:t>
            </w:r>
            <w:r>
              <w:t>‘24</w:t>
            </w:r>
          </w:p>
          <w:p w14:paraId="49F87292" w14:textId="77777777" w:rsidR="002D7540" w:rsidRDefault="002D7540" w:rsidP="00DE3AA9"/>
          <w:p w14:paraId="50C655CC" w14:textId="77777777" w:rsidR="004117EB" w:rsidRDefault="002D7540" w:rsidP="002D7540">
            <w:r>
              <w:t>More e</w:t>
            </w:r>
            <w:r w:rsidR="004117EB">
              <w:t>ngagement with young people and the police needed</w:t>
            </w:r>
            <w:r w:rsidR="00F70180">
              <w:t xml:space="preserve"> such as a  Listening Assembly </w:t>
            </w:r>
          </w:p>
          <w:p w14:paraId="303BAD7A" w14:textId="77777777" w:rsidR="00B01AF2" w:rsidRDefault="00B01AF2" w:rsidP="002D7540"/>
          <w:p w14:paraId="54030B0C" w14:textId="21CA372F" w:rsidR="00B01AF2" w:rsidRPr="00B01AF2" w:rsidRDefault="00B01AF2" w:rsidP="00B01AF2">
            <w:pPr>
              <w:pStyle w:val="NormalWeb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01AF2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Barriers to engagement </w:t>
            </w:r>
            <w:r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incl. uniform, more </w:t>
            </w:r>
            <w:r w:rsidRPr="00B01AF2">
              <w:rPr>
                <w:rFonts w:ascii="Calibri" w:hAnsi="Calibri" w:cs="Calibri"/>
                <w:color w:val="00B050"/>
                <w:sz w:val="22"/>
                <w:szCs w:val="22"/>
              </w:rPr>
              <w:t>outreach</w:t>
            </w:r>
            <w:r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needed</w:t>
            </w:r>
            <w:r w:rsidRPr="00B01AF2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B050"/>
                <w:sz w:val="22"/>
                <w:szCs w:val="22"/>
              </w:rPr>
              <w:t>and workshops</w:t>
            </w:r>
            <w:r w:rsidRPr="00B01AF2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</w:t>
            </w:r>
          </w:p>
          <w:p w14:paraId="5B503237" w14:textId="63D65304" w:rsidR="00B01AF2" w:rsidRDefault="00B01AF2" w:rsidP="002D7540"/>
        </w:tc>
        <w:tc>
          <w:tcPr>
            <w:tcW w:w="3833" w:type="dxa"/>
          </w:tcPr>
          <w:p w14:paraId="05CE7B5A" w14:textId="07D7FFCB" w:rsidR="00543C27" w:rsidRDefault="00543C27" w:rsidP="00DE3AA9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Contextual Youth Work and Safeguarding Children Conference led by Reaching Higher with more to follow</w:t>
            </w:r>
          </w:p>
          <w:p w14:paraId="7DD94829" w14:textId="77777777" w:rsidR="00543C27" w:rsidRDefault="00543C27" w:rsidP="00DE3AA9">
            <w:pPr>
              <w:rPr>
                <w:color w:val="00B050"/>
              </w:rPr>
            </w:pPr>
          </w:p>
          <w:p w14:paraId="2EA34664" w14:textId="168962EF" w:rsidR="00DA3D77" w:rsidRPr="00991D70" w:rsidRDefault="00DA3D77" w:rsidP="00DE3AA9">
            <w:r w:rsidRPr="00991D70">
              <w:t>Youth- led activities</w:t>
            </w:r>
            <w:r w:rsidR="004117EB" w:rsidRPr="00991D70">
              <w:t xml:space="preserve">: </w:t>
            </w:r>
            <w:r w:rsidRPr="00991D70">
              <w:t>‘Community Hub at His Grace ’ includes: Safe Space Café</w:t>
            </w:r>
          </w:p>
          <w:p w14:paraId="48D03F12" w14:textId="77777777" w:rsidR="00DA3D77" w:rsidRPr="00991D70" w:rsidRDefault="00DA3D77" w:rsidP="00DE3AA9">
            <w:r w:rsidRPr="00991D70">
              <w:t xml:space="preserve">Reaching </w:t>
            </w:r>
            <w:proofErr w:type="spellStart"/>
            <w:r w:rsidRPr="00991D70">
              <w:t>Higher’s</w:t>
            </w:r>
            <w:proofErr w:type="spellEnd"/>
            <w:r w:rsidRPr="00991D70">
              <w:t xml:space="preserve"> 'After school activities 10-18 year olds’ youth cafe, leadership workshops, basketball club, youth club incl. free nutritional food at community venues such as </w:t>
            </w:r>
            <w:proofErr w:type="spellStart"/>
            <w:r w:rsidRPr="00991D70">
              <w:t>Socca</w:t>
            </w:r>
            <w:proofErr w:type="spellEnd"/>
            <w:r w:rsidRPr="00991D70">
              <w:t xml:space="preserve"> </w:t>
            </w:r>
            <w:proofErr w:type="spellStart"/>
            <w:r w:rsidRPr="00991D70">
              <w:t>Cheeta</w:t>
            </w:r>
            <w:proofErr w:type="spellEnd"/>
            <w:r w:rsidRPr="00991D70">
              <w:t xml:space="preserve"> and Samuel Coleridge Taylor</w:t>
            </w:r>
          </w:p>
          <w:p w14:paraId="78108016" w14:textId="77777777" w:rsidR="00DE3AA9" w:rsidRPr="00BE3A57" w:rsidRDefault="00DE3AA9" w:rsidP="00DE3AA9">
            <w:r w:rsidRPr="00991D70">
              <w:t>Support for young people to keep themselves safe</w:t>
            </w:r>
          </w:p>
          <w:p w14:paraId="2C0EB112" w14:textId="77777777" w:rsidR="00DE3AA9" w:rsidRPr="00BE3A57" w:rsidRDefault="00DE3AA9" w:rsidP="00DE3AA9"/>
          <w:p w14:paraId="4AABDABA" w14:textId="56C2F3E4" w:rsidR="00DE3AA9" w:rsidRDefault="00DE3AA9" w:rsidP="00DE3AA9">
            <w:r w:rsidRPr="00BE3A57">
              <w:t>Access to physical and mental wellbeing activities</w:t>
            </w:r>
            <w:r w:rsidR="004E3979">
              <w:rPr>
                <w:i/>
                <w:color w:val="FF0000"/>
              </w:rPr>
              <w:t xml:space="preserve"> </w:t>
            </w:r>
            <w:r w:rsidR="004E3979" w:rsidRPr="004E3979">
              <w:rPr>
                <w:i/>
                <w:color w:val="00B050"/>
              </w:rPr>
              <w:t xml:space="preserve">App underway for young people using Simply Connect data funded by </w:t>
            </w:r>
            <w:proofErr w:type="spellStart"/>
            <w:r w:rsidR="004E3979" w:rsidRPr="004E3979">
              <w:rPr>
                <w:i/>
                <w:color w:val="00B050"/>
              </w:rPr>
              <w:t>Reedham</w:t>
            </w:r>
            <w:proofErr w:type="spellEnd"/>
            <w:r w:rsidR="004E3979" w:rsidRPr="004E3979">
              <w:rPr>
                <w:i/>
                <w:color w:val="00B050"/>
              </w:rPr>
              <w:t xml:space="preserve"> Children’s Trust</w:t>
            </w:r>
          </w:p>
          <w:p w14:paraId="3DF2ED95" w14:textId="77777777" w:rsidR="00DE3AA9" w:rsidRDefault="00DE3AA9" w:rsidP="00DE3AA9"/>
          <w:p w14:paraId="2B914911" w14:textId="77777777" w:rsidR="00F70180" w:rsidRDefault="00F70180" w:rsidP="00DE3AA9"/>
          <w:p w14:paraId="7FACE624" w14:textId="65B3BB59" w:rsidR="00F70180" w:rsidRDefault="00F70180" w:rsidP="00DE3AA9"/>
          <w:p w14:paraId="3B2724CB" w14:textId="67BB42F4" w:rsidR="00B01AF2" w:rsidRDefault="00B01AF2" w:rsidP="00DE3AA9"/>
          <w:p w14:paraId="16048839" w14:textId="46EAB6AB" w:rsidR="00B01AF2" w:rsidRDefault="00B01AF2" w:rsidP="00DE3AA9"/>
          <w:p w14:paraId="356E8E4C" w14:textId="77777777" w:rsidR="00B01AF2" w:rsidRDefault="00B01AF2" w:rsidP="00DE3AA9"/>
          <w:p w14:paraId="2705F288" w14:textId="77777777" w:rsidR="00720BD4" w:rsidRDefault="002D7540" w:rsidP="00720BD4">
            <w:r w:rsidRPr="00720BD4">
              <w:t>Police and young people</w:t>
            </w:r>
          </w:p>
          <w:p w14:paraId="2A362433" w14:textId="77777777" w:rsidR="00720BD4" w:rsidRPr="00720BD4" w:rsidRDefault="00720BD4" w:rsidP="00720BD4"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720BD4">
              <w:rPr>
                <w:rFonts w:ascii="Calibri" w:eastAsia="Times New Roman" w:hAnsi="Calibri" w:cs="Calibri"/>
                <w:color w:val="000000"/>
              </w:rPr>
              <w:t xml:space="preserve"> pol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ice engagement but not just </w:t>
            </w:r>
            <w:r w:rsidRPr="00720BD4">
              <w:rPr>
                <w:rFonts w:ascii="Calibri" w:eastAsia="Times New Roman" w:hAnsi="Calibri" w:cs="Calibri"/>
                <w:color w:val="000000"/>
              </w:rPr>
              <w:t xml:space="preserve">when something is wrong. </w:t>
            </w:r>
            <w:proofErr w:type="spellStart"/>
            <w:r w:rsidRPr="00720BD4">
              <w:rPr>
                <w:rFonts w:ascii="Calibri" w:eastAsia="Times New Roman" w:hAnsi="Calibri" w:cs="Calibri"/>
                <w:i/>
                <w:iCs/>
                <w:color w:val="000000"/>
              </w:rPr>
              <w:t>Cuppa</w:t>
            </w:r>
            <w:proofErr w:type="spellEnd"/>
            <w:r w:rsidRPr="00720BD4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with a Copper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helps build </w:t>
            </w:r>
            <w:r w:rsidRPr="00720BD4">
              <w:rPr>
                <w:rFonts w:ascii="Calibri" w:eastAsia="Times New Roman" w:hAnsi="Calibri" w:cs="Calibri"/>
                <w:color w:val="000000"/>
              </w:rPr>
              <w:t>relationship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720BD4">
              <w:rPr>
                <w:rFonts w:ascii="Calibri" w:eastAsia="Times New Roman" w:hAnsi="Calibri" w:cs="Calibri"/>
                <w:color w:val="000000"/>
              </w:rPr>
              <w:t xml:space="preserve"> with the </w:t>
            </w:r>
            <w:r w:rsidRPr="00720BD4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local</w:t>
            </w:r>
            <w:r w:rsidRPr="00720BD4">
              <w:rPr>
                <w:rFonts w:ascii="Calibri" w:eastAsia="Times New Roman" w:hAnsi="Calibri" w:cs="Calibri"/>
                <w:color w:val="000000"/>
              </w:rPr>
              <w:t> Police</w:t>
            </w:r>
          </w:p>
          <w:p w14:paraId="7A17755E" w14:textId="77777777" w:rsidR="00DE1C6B" w:rsidRDefault="00DE1C6B" w:rsidP="00DE3AA9"/>
          <w:p w14:paraId="70FE83DE" w14:textId="77777777" w:rsidR="00DE1C6B" w:rsidRDefault="00DE1C6B" w:rsidP="00DE3AA9"/>
          <w:p w14:paraId="6F15CB10" w14:textId="77777777" w:rsidR="00DE1C6B" w:rsidRDefault="00DE1C6B" w:rsidP="00DE3AA9"/>
          <w:p w14:paraId="321C28EA" w14:textId="45FA2748" w:rsidR="00DE1C6B" w:rsidRDefault="00DE1C6B" w:rsidP="00DE3AA9"/>
          <w:p w14:paraId="28C1BE10" w14:textId="2BA53B8A" w:rsidR="004E3979" w:rsidRDefault="004E3979" w:rsidP="00DE3AA9"/>
          <w:p w14:paraId="7CE9DACC" w14:textId="327BB0C2" w:rsidR="004E3979" w:rsidRDefault="004E3979" w:rsidP="00DE3AA9"/>
          <w:p w14:paraId="4E38C4A3" w14:textId="72DC89F6" w:rsidR="004E3979" w:rsidRDefault="004E3979" w:rsidP="00DE3AA9"/>
          <w:p w14:paraId="11A5A006" w14:textId="19F8D130" w:rsidR="004E3979" w:rsidRDefault="004E3979" w:rsidP="00DE3AA9"/>
          <w:p w14:paraId="797DCB17" w14:textId="77777777" w:rsidR="004E3979" w:rsidRDefault="004E3979" w:rsidP="00DE3AA9"/>
          <w:p w14:paraId="7D5A5579" w14:textId="77777777" w:rsidR="00720BD4" w:rsidRDefault="00720BD4" w:rsidP="00DE3AA9"/>
          <w:p w14:paraId="0D8DF334" w14:textId="3878985E" w:rsidR="00DE3AA9" w:rsidRDefault="00DE3AA9" w:rsidP="00DE3AA9">
            <w:r>
              <w:t xml:space="preserve">‘Croydon Model of Provision’ </w:t>
            </w:r>
            <w:r w:rsidR="00EB41F4">
              <w:t>(</w:t>
            </w:r>
            <w:proofErr w:type="spellStart"/>
            <w:r w:rsidR="00EB41F4">
              <w:t>Reedham</w:t>
            </w:r>
            <w:proofErr w:type="spellEnd"/>
            <w:r w:rsidR="00EB41F4">
              <w:t xml:space="preserve">/CVA Youth Investment Fund) </w:t>
            </w:r>
            <w:r w:rsidRPr="00BE3A57">
              <w:t>Sch</w:t>
            </w:r>
            <w:r w:rsidR="00EB41F4">
              <w:t xml:space="preserve">ools/Colleges </w:t>
            </w:r>
            <w:r w:rsidRPr="00BE3A57">
              <w:t>connect to mentoring, sports, arts, environmental activities</w:t>
            </w:r>
          </w:p>
          <w:p w14:paraId="19B7C944" w14:textId="12859495" w:rsidR="00DE3AA9" w:rsidRDefault="0082580E" w:rsidP="00DE3AA9">
            <w:pPr>
              <w:rPr>
                <w:rStyle w:val="Hyperlink"/>
              </w:rPr>
            </w:pPr>
            <w:hyperlink r:id="rId14" w:history="1">
              <w:r w:rsidR="00DE3AA9" w:rsidRPr="003678B5">
                <w:rPr>
                  <w:rStyle w:val="Hyperlink"/>
                </w:rPr>
                <w:t>Steve.Phaure@cvalive.org.uk</w:t>
              </w:r>
            </w:hyperlink>
            <w:r w:rsidR="002D7540">
              <w:rPr>
                <w:rStyle w:val="Hyperlink"/>
                <w:color w:val="auto"/>
                <w:u w:val="none"/>
              </w:rPr>
              <w:t xml:space="preserve"> or </w:t>
            </w:r>
            <w:hyperlink r:id="rId15" w:history="1">
              <w:r w:rsidR="002D7540" w:rsidRPr="00E32FD0">
                <w:rPr>
                  <w:rStyle w:val="Hyperlink"/>
                </w:rPr>
                <w:t>Sarah.Smart@Reedham.co.uk</w:t>
              </w:r>
            </w:hyperlink>
          </w:p>
          <w:p w14:paraId="26F4DEBF" w14:textId="51618297" w:rsidR="00B01AF2" w:rsidRDefault="00B01AF2" w:rsidP="00DE3AA9">
            <w:pPr>
              <w:rPr>
                <w:rStyle w:val="Hyperlink"/>
              </w:rPr>
            </w:pPr>
          </w:p>
          <w:p w14:paraId="1C511EC7" w14:textId="77777777" w:rsidR="00B01AF2" w:rsidRDefault="00B01AF2" w:rsidP="00DE3AA9">
            <w:pPr>
              <w:rPr>
                <w:rStyle w:val="Hyperlink"/>
              </w:rPr>
            </w:pPr>
          </w:p>
          <w:p w14:paraId="5BE6B793" w14:textId="127DB4D2" w:rsidR="00D365AE" w:rsidRPr="006C3B26" w:rsidRDefault="00D365AE" w:rsidP="00DE3AA9">
            <w:pPr>
              <w:rPr>
                <w:rStyle w:val="Hyperlink"/>
                <w:color w:val="00B050"/>
                <w:u w:val="none"/>
              </w:rPr>
            </w:pPr>
            <w:r w:rsidRPr="006C3B26">
              <w:rPr>
                <w:rStyle w:val="Hyperlink"/>
                <w:color w:val="00B050"/>
                <w:u w:val="none"/>
              </w:rPr>
              <w:t>Education, training and employment</w:t>
            </w:r>
          </w:p>
          <w:p w14:paraId="31446BFF" w14:textId="27E5F0EF" w:rsidR="00DE3AA9" w:rsidRPr="004B4F11" w:rsidRDefault="00D365AE" w:rsidP="004117EB">
            <w:pPr>
              <w:rPr>
                <w:color w:val="00B050"/>
              </w:rPr>
            </w:pPr>
            <w:r w:rsidRPr="006C3B26">
              <w:rPr>
                <w:color w:val="00B050"/>
              </w:rPr>
              <w:t xml:space="preserve">Music Relief and </w:t>
            </w:r>
            <w:proofErr w:type="spellStart"/>
            <w:r w:rsidRPr="006C3B26">
              <w:rPr>
                <w:color w:val="00B050"/>
              </w:rPr>
              <w:t>Noo</w:t>
            </w:r>
            <w:proofErr w:type="spellEnd"/>
            <w:r w:rsidRPr="006C3B26">
              <w:rPr>
                <w:color w:val="00B050"/>
              </w:rPr>
              <w:t xml:space="preserve"> Thinking training</w:t>
            </w:r>
            <w:r w:rsidR="004B4F11">
              <w:rPr>
                <w:rStyle w:val="Hyperlink"/>
              </w:rPr>
              <w:t xml:space="preserve">- </w:t>
            </w:r>
            <w:r w:rsidR="004B4F11" w:rsidRPr="004B4F11">
              <w:rPr>
                <w:color w:val="00B050"/>
              </w:rPr>
              <w:t>Upskilling a community to maintain employees from young to old</w:t>
            </w:r>
          </w:p>
        </w:tc>
        <w:tc>
          <w:tcPr>
            <w:tcW w:w="1979" w:type="dxa"/>
          </w:tcPr>
          <w:p w14:paraId="28EFD0FB" w14:textId="77777777" w:rsidR="00DE3AA9" w:rsidRDefault="00DE3AA9" w:rsidP="00DE3AA9">
            <w:r>
              <w:lastRenderedPageBreak/>
              <w:t xml:space="preserve">Upshot- quarterly monitoring reports to </w:t>
            </w:r>
            <w:r w:rsidR="00DE1C6B">
              <w:t xml:space="preserve">OCA </w:t>
            </w:r>
            <w:r>
              <w:t>as above</w:t>
            </w:r>
          </w:p>
          <w:p w14:paraId="133101A1" w14:textId="77777777" w:rsidR="00DE3AA9" w:rsidRDefault="00DE3AA9" w:rsidP="00DE3AA9"/>
          <w:p w14:paraId="5A184C29" w14:textId="77777777" w:rsidR="00DE3AA9" w:rsidRDefault="00DE3AA9" w:rsidP="00DE3AA9">
            <w:r>
              <w:t>Joint Outcomes and Monitoring Framework with key performance indicators to track progress towards our goals</w:t>
            </w:r>
          </w:p>
        </w:tc>
        <w:tc>
          <w:tcPr>
            <w:tcW w:w="1860" w:type="dxa"/>
          </w:tcPr>
          <w:p w14:paraId="712EB674" w14:textId="77777777" w:rsidR="00DE3AA9" w:rsidRDefault="00DE3AA9" w:rsidP="00DE3AA9">
            <w:r>
              <w:t xml:space="preserve">Joint Local Health &amp; Wellbeing Strategic Plan 2024/29 </w:t>
            </w:r>
          </w:p>
          <w:p w14:paraId="281A801F" w14:textId="77777777" w:rsidR="00DE3AA9" w:rsidRDefault="00DE3AA9" w:rsidP="00DE3AA9">
            <w:r>
              <w:t>(</w:t>
            </w:r>
            <w:proofErr w:type="spellStart"/>
            <w:r>
              <w:t>Priotity</w:t>
            </w:r>
            <w:proofErr w:type="spellEnd"/>
            <w:r>
              <w:t xml:space="preserve"> 4)*</w:t>
            </w:r>
          </w:p>
          <w:p w14:paraId="1BB1E208" w14:textId="77777777" w:rsidR="00DE3AA9" w:rsidRDefault="00DE3AA9" w:rsidP="00DE3AA9"/>
          <w:p w14:paraId="12390C4C" w14:textId="77777777" w:rsidR="00DE3AA9" w:rsidRPr="00BE3A57" w:rsidRDefault="00DE3AA9" w:rsidP="00DE3AA9">
            <w:pPr>
              <w:rPr>
                <w:i/>
              </w:rPr>
            </w:pPr>
            <w:r w:rsidRPr="00BE3A57">
              <w:rPr>
                <w:i/>
              </w:rPr>
              <w:t xml:space="preserve">‘9,041 7-to-16 year olds were estimated to have a probable mental disorder in Croydon (Mental Health of Children and Young People </w:t>
            </w:r>
            <w:r w:rsidRPr="00BE3A57">
              <w:rPr>
                <w:i/>
              </w:rPr>
              <w:lastRenderedPageBreak/>
              <w:t>in England Survey, 2023’</w:t>
            </w:r>
          </w:p>
          <w:p w14:paraId="31998CB6" w14:textId="77777777" w:rsidR="00DE3AA9" w:rsidRDefault="00DE3AA9" w:rsidP="00DE3AA9">
            <w:r>
              <w:t>Croydon young people and families plan 2020/24</w:t>
            </w:r>
          </w:p>
          <w:p w14:paraId="6AB7F86F" w14:textId="77777777" w:rsidR="00DE3AA9" w:rsidRDefault="00DE3AA9" w:rsidP="00DE1C6B"/>
        </w:tc>
        <w:tc>
          <w:tcPr>
            <w:tcW w:w="2508" w:type="dxa"/>
          </w:tcPr>
          <w:p w14:paraId="4A46B37F" w14:textId="71D7F0C3" w:rsidR="00543C27" w:rsidRPr="00B01AF2" w:rsidRDefault="00543C27" w:rsidP="00DA3D77">
            <w:pPr>
              <w:rPr>
                <w:rFonts w:ascii="Calibri" w:hAnsi="Calibri" w:cs="Calibri"/>
                <w:color w:val="00B050"/>
              </w:rPr>
            </w:pPr>
            <w:r w:rsidRPr="00B01AF2">
              <w:rPr>
                <w:rFonts w:ascii="Calibri" w:hAnsi="Calibri" w:cs="Calibri"/>
                <w:color w:val="00B050"/>
              </w:rPr>
              <w:lastRenderedPageBreak/>
              <w:t>More championing young people as leaders of change</w:t>
            </w:r>
          </w:p>
          <w:p w14:paraId="0BF43C15" w14:textId="77777777" w:rsidR="00543C27" w:rsidRPr="00B01AF2" w:rsidRDefault="00543C27" w:rsidP="00543C2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01AF2">
              <w:rPr>
                <w:rFonts w:ascii="Calibri" w:hAnsi="Calibri" w:cs="Calibri"/>
                <w:color w:val="00B050"/>
                <w:sz w:val="22"/>
                <w:szCs w:val="22"/>
              </w:rPr>
              <w:t>- Take a contextual approach</w:t>
            </w:r>
          </w:p>
          <w:p w14:paraId="33B19A17" w14:textId="77777777" w:rsidR="00543C27" w:rsidRPr="00B01AF2" w:rsidRDefault="00543C27" w:rsidP="00543C2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01AF2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- Get better data capture and methodologies to better </w:t>
            </w:r>
            <w:proofErr w:type="spellStart"/>
            <w:r w:rsidRPr="00B01AF2">
              <w:rPr>
                <w:rFonts w:ascii="Calibri" w:hAnsi="Calibri" w:cs="Calibri"/>
                <w:color w:val="00B050"/>
                <w:sz w:val="22"/>
                <w:szCs w:val="22"/>
              </w:rPr>
              <w:t>analyse</w:t>
            </w:r>
            <w:proofErr w:type="spellEnd"/>
            <w:r w:rsidRPr="00B01AF2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and read that data</w:t>
            </w:r>
          </w:p>
          <w:p w14:paraId="2B212500" w14:textId="1013441A" w:rsidR="00543C27" w:rsidRDefault="00543C27" w:rsidP="00543C2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01AF2">
              <w:rPr>
                <w:rFonts w:ascii="Calibri" w:hAnsi="Calibri" w:cs="Calibri"/>
                <w:color w:val="00B050"/>
                <w:sz w:val="22"/>
                <w:szCs w:val="22"/>
              </w:rPr>
              <w:t>- Strengthen communication lines</w:t>
            </w:r>
          </w:p>
          <w:p w14:paraId="4E285DDB" w14:textId="7DA56E2D" w:rsidR="004E3979" w:rsidRDefault="004E3979" w:rsidP="00543C2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1DB041BD" w14:textId="77777777" w:rsidR="004E3979" w:rsidRDefault="004E3979" w:rsidP="00543C2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4E80A976" w14:textId="6EF19BFD" w:rsidR="004E3979" w:rsidRPr="004E3979" w:rsidRDefault="004E3979" w:rsidP="00543C2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lastRenderedPageBreak/>
              <w:t>P</w:t>
            </w:r>
            <w:r w:rsidRPr="004E3979">
              <w:rPr>
                <w:rFonts w:ascii="Calibri" w:hAnsi="Calibri" w:cs="Calibri"/>
                <w:color w:val="00B050"/>
                <w:sz w:val="22"/>
                <w:szCs w:val="22"/>
              </w:rPr>
              <w:t>romotion and communication of youth provision</w:t>
            </w:r>
          </w:p>
          <w:p w14:paraId="448ACCA0" w14:textId="77777777" w:rsidR="00543C27" w:rsidRPr="00B01AF2" w:rsidRDefault="00543C27" w:rsidP="00DA3D77">
            <w:pPr>
              <w:rPr>
                <w:rFonts w:ascii="Calibri" w:hAnsi="Calibri" w:cs="Calibri"/>
                <w:color w:val="00B050"/>
              </w:rPr>
            </w:pPr>
          </w:p>
          <w:p w14:paraId="2EC29DC1" w14:textId="319537CF" w:rsidR="00F70180" w:rsidRPr="00B01AF2" w:rsidRDefault="00F70180" w:rsidP="00DA3D77">
            <w:pPr>
              <w:rPr>
                <w:rFonts w:ascii="Calibri" w:hAnsi="Calibri" w:cs="Calibri"/>
                <w:color w:val="00B050"/>
              </w:rPr>
            </w:pPr>
            <w:r w:rsidRPr="00B01AF2">
              <w:rPr>
                <w:rFonts w:ascii="Calibri" w:hAnsi="Calibri" w:cs="Calibri"/>
                <w:color w:val="00B050"/>
              </w:rPr>
              <w:t>PREVENTION:</w:t>
            </w:r>
          </w:p>
          <w:p w14:paraId="7B2AD05F" w14:textId="77777777" w:rsidR="00720BD4" w:rsidRPr="00B01AF2" w:rsidRDefault="00DA3D77" w:rsidP="00DA3D77">
            <w:pPr>
              <w:rPr>
                <w:rFonts w:ascii="Calibri" w:hAnsi="Calibri" w:cs="Calibri"/>
                <w:color w:val="00B050"/>
              </w:rPr>
            </w:pPr>
            <w:r w:rsidRPr="00B01AF2">
              <w:rPr>
                <w:rFonts w:ascii="Calibri" w:hAnsi="Calibri" w:cs="Calibri"/>
                <w:color w:val="00B050"/>
              </w:rPr>
              <w:t xml:space="preserve">- </w:t>
            </w:r>
            <w:r w:rsidR="00720BD4" w:rsidRPr="00B01AF2">
              <w:rPr>
                <w:rFonts w:ascii="Calibri" w:hAnsi="Calibri" w:cs="Calibri"/>
                <w:color w:val="00B050"/>
              </w:rPr>
              <w:t>incr. youth-led activities</w:t>
            </w:r>
            <w:r w:rsidR="002B5021" w:rsidRPr="00B01AF2">
              <w:rPr>
                <w:rFonts w:ascii="Calibri" w:hAnsi="Calibri" w:cs="Calibri"/>
                <w:color w:val="00B050"/>
              </w:rPr>
              <w:t xml:space="preserve"> incl. lunch time and after school clubs</w:t>
            </w:r>
          </w:p>
          <w:p w14:paraId="3488D5DB" w14:textId="77777777" w:rsidR="00DA3D77" w:rsidRPr="00B01AF2" w:rsidRDefault="00720BD4" w:rsidP="00DA3D77">
            <w:pPr>
              <w:rPr>
                <w:rFonts w:ascii="Calibri" w:hAnsi="Calibri" w:cs="Calibri"/>
                <w:color w:val="00B050"/>
              </w:rPr>
            </w:pPr>
            <w:r w:rsidRPr="00B01AF2">
              <w:rPr>
                <w:rFonts w:ascii="Calibri" w:hAnsi="Calibri" w:cs="Calibri"/>
                <w:color w:val="00B050"/>
              </w:rPr>
              <w:t xml:space="preserve">- </w:t>
            </w:r>
            <w:r w:rsidR="00DA3D77" w:rsidRPr="00B01AF2">
              <w:rPr>
                <w:rFonts w:ascii="Calibri" w:hAnsi="Calibri" w:cs="Calibri"/>
                <w:color w:val="00B050"/>
              </w:rPr>
              <w:t>help to identify skills</w:t>
            </w:r>
          </w:p>
          <w:p w14:paraId="00810A74" w14:textId="77777777" w:rsidR="00DA3D77" w:rsidRPr="00B01AF2" w:rsidRDefault="00DA3D77" w:rsidP="00DA3D77">
            <w:pPr>
              <w:rPr>
                <w:rFonts w:ascii="Calibri" w:hAnsi="Calibri" w:cs="Calibri"/>
                <w:color w:val="00B050"/>
              </w:rPr>
            </w:pPr>
            <w:r w:rsidRPr="00B01AF2">
              <w:rPr>
                <w:rFonts w:ascii="Calibri" w:hAnsi="Calibri" w:cs="Calibri"/>
                <w:color w:val="00B050"/>
              </w:rPr>
              <w:t>- mental health First Aid for teens</w:t>
            </w:r>
          </w:p>
          <w:p w14:paraId="500394D1" w14:textId="77777777" w:rsidR="00B01AF2" w:rsidRDefault="00DA3D77" w:rsidP="00B01AF2">
            <w:pPr>
              <w:rPr>
                <w:rFonts w:ascii="Calibri" w:hAnsi="Calibri" w:cs="Calibri"/>
                <w:color w:val="00B050"/>
              </w:rPr>
            </w:pPr>
            <w:r w:rsidRPr="00B01AF2">
              <w:rPr>
                <w:rFonts w:ascii="Calibri" w:hAnsi="Calibri" w:cs="Calibri"/>
                <w:color w:val="00B050"/>
              </w:rPr>
              <w:t xml:space="preserve">- </w:t>
            </w:r>
            <w:r w:rsidR="002D7540" w:rsidRPr="00B01AF2">
              <w:rPr>
                <w:rFonts w:ascii="Calibri" w:hAnsi="Calibri" w:cs="Calibri"/>
                <w:color w:val="00B050"/>
              </w:rPr>
              <w:t xml:space="preserve">volunteer/work </w:t>
            </w:r>
            <w:r w:rsidRPr="00B01AF2">
              <w:rPr>
                <w:rFonts w:ascii="Calibri" w:hAnsi="Calibri" w:cs="Calibri"/>
                <w:color w:val="00B050"/>
              </w:rPr>
              <w:t>o</w:t>
            </w:r>
            <w:r w:rsidR="002D7540" w:rsidRPr="00B01AF2">
              <w:rPr>
                <w:rFonts w:ascii="Calibri" w:hAnsi="Calibri" w:cs="Calibri"/>
                <w:color w:val="00B050"/>
              </w:rPr>
              <w:t>pportunities needed</w:t>
            </w:r>
          </w:p>
          <w:p w14:paraId="6B044B60" w14:textId="77777777" w:rsidR="00B01AF2" w:rsidRDefault="00B01AF2" w:rsidP="00B01AF2">
            <w:pPr>
              <w:rPr>
                <w:rFonts w:ascii="Calibri" w:hAnsi="Calibri" w:cs="Calibri"/>
                <w:color w:val="00B050"/>
              </w:rPr>
            </w:pPr>
          </w:p>
          <w:p w14:paraId="08E0E4BE" w14:textId="3470EB6C" w:rsidR="00B01AF2" w:rsidRPr="00B01AF2" w:rsidRDefault="00B01AF2" w:rsidP="00B01AF2">
            <w:pPr>
              <w:rPr>
                <w:rFonts w:ascii="Calibri" w:hAnsi="Calibri" w:cs="Calibri"/>
                <w:color w:val="00B050"/>
              </w:rPr>
            </w:pPr>
            <w:r>
              <w:rPr>
                <w:rFonts w:ascii="Calibri" w:hAnsi="Calibri" w:cs="Calibri"/>
                <w:color w:val="00B050"/>
              </w:rPr>
              <w:t>P</w:t>
            </w:r>
            <w:r w:rsidRPr="00B01AF2">
              <w:rPr>
                <w:rFonts w:ascii="Calibri" w:hAnsi="Calibri" w:cs="Calibri"/>
                <w:color w:val="00B050"/>
              </w:rPr>
              <w:t>olice to go into schools, in and out of uniform.</w:t>
            </w:r>
          </w:p>
          <w:p w14:paraId="36B40C90" w14:textId="12B0ADC9" w:rsidR="00B01AF2" w:rsidRPr="00B01AF2" w:rsidRDefault="00B01AF2" w:rsidP="00B01AF2">
            <w:pPr>
              <w:pStyle w:val="NormalWeb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01AF2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· Officers to attend cadets and community events </w:t>
            </w:r>
          </w:p>
          <w:p w14:paraId="3452CB5A" w14:textId="1F07B35D" w:rsidR="00B01AF2" w:rsidRPr="00B01AF2" w:rsidRDefault="00B01AF2" w:rsidP="00B01AF2">
            <w:pPr>
              <w:pStyle w:val="NormalWeb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01AF2">
              <w:rPr>
                <w:rFonts w:ascii="Calibri" w:hAnsi="Calibri" w:cs="Calibri"/>
                <w:color w:val="00B050"/>
                <w:sz w:val="22"/>
                <w:szCs w:val="22"/>
              </w:rPr>
              <w:t>· Could a cadets be started in the Northeast?</w:t>
            </w:r>
          </w:p>
          <w:p w14:paraId="0E9971FD" w14:textId="176C708C" w:rsidR="00B01AF2" w:rsidRPr="00B01AF2" w:rsidRDefault="00B01AF2" w:rsidP="00B01AF2">
            <w:pPr>
              <w:pStyle w:val="NormalWeb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· Communications, VCOs to bring </w:t>
            </w:r>
            <w:r w:rsidRPr="00B01AF2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flyers to the LCP </w:t>
            </w:r>
            <w:r>
              <w:rPr>
                <w:rFonts w:ascii="Calibri" w:hAnsi="Calibri" w:cs="Calibri"/>
                <w:color w:val="00B050"/>
                <w:sz w:val="22"/>
                <w:szCs w:val="22"/>
              </w:rPr>
              <w:t>Use SNT newsletters</w:t>
            </w:r>
          </w:p>
          <w:p w14:paraId="54B40FEF" w14:textId="77777777" w:rsidR="00DE1C6B" w:rsidRPr="00B01AF2" w:rsidRDefault="00DE3AA9" w:rsidP="00DE3AA9">
            <w:pPr>
              <w:rPr>
                <w:rFonts w:ascii="Calibri" w:hAnsi="Calibri" w:cs="Calibri"/>
              </w:rPr>
            </w:pPr>
            <w:r w:rsidRPr="00B01AF2">
              <w:rPr>
                <w:rFonts w:ascii="Calibri" w:hAnsi="Calibri" w:cs="Calibri"/>
              </w:rPr>
              <w:t>Sustai</w:t>
            </w:r>
            <w:r w:rsidR="00DA3D77" w:rsidRPr="00B01AF2">
              <w:rPr>
                <w:rFonts w:ascii="Calibri" w:hAnsi="Calibri" w:cs="Calibri"/>
              </w:rPr>
              <w:t>n/create spaces for young people, network of sanctuaries to “hang out”</w:t>
            </w:r>
          </w:p>
          <w:p w14:paraId="1AD42456" w14:textId="77777777" w:rsidR="00DE3AA9" w:rsidRPr="00B01AF2" w:rsidRDefault="00DE1C6B" w:rsidP="00DE3AA9">
            <w:pPr>
              <w:rPr>
                <w:rFonts w:ascii="Calibri" w:hAnsi="Calibri" w:cs="Calibri"/>
                <w:iCs/>
              </w:rPr>
            </w:pPr>
            <w:r w:rsidRPr="00B01AF2">
              <w:rPr>
                <w:rFonts w:ascii="Calibri" w:hAnsi="Calibri" w:cs="Calibri"/>
              </w:rPr>
              <w:t>-incl.</w:t>
            </w:r>
            <w:r w:rsidRPr="00B01AF2">
              <w:rPr>
                <w:rFonts w:ascii="Calibri" w:eastAsia="Arial Unicode MS" w:hAnsi="Calibri" w:cs="Calibri"/>
              </w:rPr>
              <w:t xml:space="preserve"> </w:t>
            </w:r>
            <w:r w:rsidRPr="00B01AF2">
              <w:rPr>
                <w:rFonts w:ascii="Calibri" w:eastAsia="Arial Unicode MS" w:hAnsi="Calibri" w:cs="Calibri"/>
                <w:bCs/>
              </w:rPr>
              <w:t>The</w:t>
            </w:r>
            <w:r w:rsidRPr="00B01AF2">
              <w:rPr>
                <w:rFonts w:ascii="Calibri" w:eastAsia="Arial Unicode MS" w:hAnsi="Calibri" w:cs="Calibri"/>
              </w:rPr>
              <w:t xml:space="preserve"> </w:t>
            </w:r>
            <w:r w:rsidRPr="00B01AF2">
              <w:rPr>
                <w:rFonts w:ascii="Calibri" w:eastAsia="Arial Unicode MS" w:hAnsi="Calibri" w:cs="Calibri"/>
                <w:bCs/>
              </w:rPr>
              <w:t>MERKY</w:t>
            </w:r>
            <w:r w:rsidRPr="00B01AF2">
              <w:rPr>
                <w:rFonts w:ascii="Calibri" w:eastAsia="Arial Unicode MS" w:hAnsi="Calibri" w:cs="Calibri"/>
              </w:rPr>
              <w:t xml:space="preserve"> </w:t>
            </w:r>
            <w:r w:rsidRPr="00B01AF2">
              <w:rPr>
                <w:rFonts w:ascii="Calibri" w:eastAsia="Arial Unicode MS" w:hAnsi="Calibri" w:cs="Calibri"/>
                <w:bCs/>
              </w:rPr>
              <w:t>Foundation</w:t>
            </w:r>
            <w:r w:rsidRPr="00B01AF2">
              <w:rPr>
                <w:rFonts w:ascii="Calibri" w:eastAsia="Arial Unicode MS" w:hAnsi="Calibri" w:cs="Calibri"/>
              </w:rPr>
              <w:t xml:space="preserve"> </w:t>
            </w:r>
          </w:p>
          <w:p w14:paraId="5782A8EB" w14:textId="77777777" w:rsidR="00720BD4" w:rsidRPr="00B01AF2" w:rsidRDefault="00720BD4" w:rsidP="004117EB">
            <w:pPr>
              <w:rPr>
                <w:rFonts w:ascii="Calibri" w:hAnsi="Calibri" w:cs="Calibri"/>
              </w:rPr>
            </w:pPr>
          </w:p>
          <w:p w14:paraId="760FF0E7" w14:textId="6D736F8F" w:rsidR="007D2DDD" w:rsidRPr="007D2DDD" w:rsidRDefault="007D2DDD" w:rsidP="004117EB">
            <w:pPr>
              <w:rPr>
                <w:rFonts w:ascii="Calibri" w:hAnsi="Calibri" w:cs="Calibri"/>
                <w:color w:val="00B050"/>
              </w:rPr>
            </w:pPr>
            <w:r w:rsidRPr="007D2DDD">
              <w:rPr>
                <w:rFonts w:ascii="Calibri" w:hAnsi="Calibri" w:cs="Calibri"/>
                <w:color w:val="00B050"/>
              </w:rPr>
              <w:t>More young people training and career support needed</w:t>
            </w:r>
          </w:p>
          <w:p w14:paraId="1085CF77" w14:textId="77777777" w:rsidR="007D2DDD" w:rsidRDefault="007D2DDD" w:rsidP="004117EB">
            <w:pPr>
              <w:rPr>
                <w:rFonts w:ascii="Calibri" w:hAnsi="Calibri" w:cs="Calibri"/>
              </w:rPr>
            </w:pPr>
          </w:p>
          <w:p w14:paraId="4A97299E" w14:textId="5C99BA1D" w:rsidR="004117EB" w:rsidRPr="00B01AF2" w:rsidRDefault="004117EB" w:rsidP="004117EB">
            <w:pPr>
              <w:rPr>
                <w:rFonts w:ascii="Calibri" w:hAnsi="Calibri" w:cs="Calibri"/>
              </w:rPr>
            </w:pPr>
            <w:r w:rsidRPr="00B01AF2">
              <w:rPr>
                <w:rFonts w:ascii="Calibri" w:hAnsi="Calibri" w:cs="Calibri"/>
              </w:rPr>
              <w:lastRenderedPageBreak/>
              <w:t xml:space="preserve">Education/activities enabling young people to “feel safe” </w:t>
            </w:r>
          </w:p>
          <w:p w14:paraId="242481F8" w14:textId="77777777" w:rsidR="004117EB" w:rsidRPr="00B01AF2" w:rsidRDefault="004117EB" w:rsidP="004117EB">
            <w:pPr>
              <w:rPr>
                <w:rFonts w:ascii="Calibri" w:hAnsi="Calibri" w:cs="Calibri"/>
              </w:rPr>
            </w:pPr>
            <w:r w:rsidRPr="00B01AF2">
              <w:rPr>
                <w:rFonts w:ascii="Calibri" w:hAnsi="Calibri" w:cs="Calibri"/>
              </w:rPr>
              <w:t>- Safe Haven’s project (NA Pathfinder’s) to be adopted</w:t>
            </w:r>
          </w:p>
          <w:p w14:paraId="279ACC54" w14:textId="77777777" w:rsidR="00720BD4" w:rsidRPr="00B01AF2" w:rsidRDefault="00720BD4" w:rsidP="004117EB">
            <w:pPr>
              <w:rPr>
                <w:rFonts w:ascii="Calibri" w:hAnsi="Calibri" w:cs="Calibri"/>
              </w:rPr>
            </w:pPr>
            <w:r w:rsidRPr="00B01AF2">
              <w:rPr>
                <w:rFonts w:ascii="Calibri" w:hAnsi="Calibri" w:cs="Calibri"/>
              </w:rPr>
              <w:t>- digital health</w:t>
            </w:r>
          </w:p>
          <w:p w14:paraId="789D860F" w14:textId="4F29A078" w:rsidR="00720BD4" w:rsidRDefault="00720BD4" w:rsidP="004117EB">
            <w:pPr>
              <w:rPr>
                <w:rFonts w:ascii="Calibri" w:hAnsi="Calibri" w:cs="Calibri"/>
              </w:rPr>
            </w:pPr>
            <w:r w:rsidRPr="00B01AF2">
              <w:rPr>
                <w:rFonts w:ascii="Calibri" w:hAnsi="Calibri" w:cs="Calibri"/>
              </w:rPr>
              <w:t>- street lighting &amp; more police</w:t>
            </w:r>
          </w:p>
          <w:p w14:paraId="2FDCA4AD" w14:textId="77777777" w:rsidR="007D2DDD" w:rsidRPr="007D2DDD" w:rsidRDefault="007D2DDD" w:rsidP="007D2DDD">
            <w:pPr>
              <w:rPr>
                <w:rFonts w:ascii="Calibri" w:hAnsi="Calibri" w:cs="Calibri"/>
                <w:color w:val="00B050"/>
              </w:rPr>
            </w:pPr>
            <w:r w:rsidRPr="007D2DDD">
              <w:rPr>
                <w:rFonts w:ascii="Calibri" w:hAnsi="Calibri" w:cs="Calibri"/>
                <w:color w:val="00B050"/>
              </w:rPr>
              <w:t>- Intergenerational activities</w:t>
            </w:r>
          </w:p>
          <w:p w14:paraId="4E2CDB98" w14:textId="3EA64AA7" w:rsidR="00720BD4" w:rsidRPr="00B01AF2" w:rsidRDefault="00720BD4" w:rsidP="004117EB">
            <w:pPr>
              <w:rPr>
                <w:rFonts w:ascii="Calibri" w:hAnsi="Calibri" w:cs="Calibri"/>
              </w:rPr>
            </w:pPr>
          </w:p>
          <w:p w14:paraId="29F130A9" w14:textId="36266109" w:rsidR="004117EB" w:rsidRPr="00B01AF2" w:rsidRDefault="004117EB" w:rsidP="004117EB">
            <w:pPr>
              <w:rPr>
                <w:rFonts w:ascii="Calibri" w:hAnsi="Calibri" w:cs="Calibri"/>
              </w:rPr>
            </w:pPr>
            <w:r w:rsidRPr="00B01AF2">
              <w:rPr>
                <w:rFonts w:ascii="Calibri" w:hAnsi="Calibri" w:cs="Calibri"/>
              </w:rPr>
              <w:t xml:space="preserve">‘At risk’ incl. NFA, </w:t>
            </w:r>
            <w:proofErr w:type="spellStart"/>
            <w:r w:rsidRPr="00B01AF2">
              <w:rPr>
                <w:rFonts w:ascii="Calibri" w:hAnsi="Calibri" w:cs="Calibri"/>
              </w:rPr>
              <w:t>carers</w:t>
            </w:r>
            <w:proofErr w:type="spellEnd"/>
            <w:r w:rsidRPr="00B01AF2">
              <w:rPr>
                <w:rFonts w:ascii="Calibri" w:hAnsi="Calibri" w:cs="Calibri"/>
              </w:rPr>
              <w:t>, care leavers and challenging behavior</w:t>
            </w:r>
          </w:p>
          <w:p w14:paraId="24E48017" w14:textId="77777777" w:rsidR="004117EB" w:rsidRPr="00B01AF2" w:rsidRDefault="004117EB" w:rsidP="004117EB">
            <w:pPr>
              <w:rPr>
                <w:rFonts w:ascii="Calibri" w:hAnsi="Calibri" w:cs="Calibri"/>
              </w:rPr>
            </w:pPr>
            <w:r w:rsidRPr="00B01AF2">
              <w:rPr>
                <w:rFonts w:ascii="Calibri" w:hAnsi="Calibri" w:cs="Calibri"/>
              </w:rPr>
              <w:t>- Interventions needed</w:t>
            </w:r>
          </w:p>
          <w:p w14:paraId="6D12AAC6" w14:textId="77777777" w:rsidR="00DE3AA9" w:rsidRPr="00B01AF2" w:rsidRDefault="00DE3AA9" w:rsidP="00DE3AA9">
            <w:pPr>
              <w:rPr>
                <w:rFonts w:ascii="Calibri" w:hAnsi="Calibri" w:cs="Calibri"/>
              </w:rPr>
            </w:pPr>
          </w:p>
          <w:p w14:paraId="36DA9721" w14:textId="008BA38F" w:rsidR="00DE3AA9" w:rsidRDefault="00DE1C6B" w:rsidP="002D7540">
            <w:pPr>
              <w:rPr>
                <w:rFonts w:ascii="Calibri" w:hAnsi="Calibri" w:cs="Calibri"/>
              </w:rPr>
            </w:pPr>
            <w:r w:rsidRPr="00B01AF2">
              <w:rPr>
                <w:rFonts w:ascii="Calibri" w:hAnsi="Calibri" w:cs="Calibri"/>
              </w:rPr>
              <w:t>Learning from innovative activities to be shared</w:t>
            </w:r>
          </w:p>
          <w:p w14:paraId="002E6585" w14:textId="73639A76" w:rsidR="00991D70" w:rsidRPr="00B01AF2" w:rsidRDefault="00991D70" w:rsidP="007D2DDD">
            <w:pPr>
              <w:rPr>
                <w:rFonts w:ascii="Calibri" w:hAnsi="Calibri" w:cs="Calibri"/>
                <w:color w:val="00B050"/>
              </w:rPr>
            </w:pPr>
          </w:p>
        </w:tc>
      </w:tr>
      <w:tr w:rsidR="00F70180" w14:paraId="00EB7671" w14:textId="77777777" w:rsidTr="00DE3AA9">
        <w:tc>
          <w:tcPr>
            <w:tcW w:w="574" w:type="dxa"/>
          </w:tcPr>
          <w:p w14:paraId="0D548E26" w14:textId="77777777" w:rsidR="00DE3AA9" w:rsidRDefault="00DE3AA9" w:rsidP="00DE3AA9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664" w:type="dxa"/>
          </w:tcPr>
          <w:p w14:paraId="7FDDF94F" w14:textId="77777777" w:rsidR="00DE3AA9" w:rsidRDefault="00DE3AA9" w:rsidP="00DE3AA9">
            <w:r>
              <w:t>Mental health &amp; wellbeing</w:t>
            </w:r>
          </w:p>
          <w:p w14:paraId="01B2563A" w14:textId="77777777" w:rsidR="00DE3AA9" w:rsidRDefault="00DE3AA9" w:rsidP="00DE3AA9"/>
          <w:p w14:paraId="31A2A4CC" w14:textId="77777777" w:rsidR="00DE3AA9" w:rsidRDefault="00DE3AA9" w:rsidP="00DE3AA9">
            <w:pPr>
              <w:rPr>
                <w:i/>
              </w:rPr>
            </w:pPr>
            <w:r w:rsidRPr="005009DB">
              <w:rPr>
                <w:i/>
              </w:rPr>
              <w:t>Good mental health and wellbeing for all</w:t>
            </w:r>
            <w:r>
              <w:rPr>
                <w:i/>
              </w:rPr>
              <w:t>*</w:t>
            </w:r>
          </w:p>
          <w:p w14:paraId="4798E2A7" w14:textId="77777777" w:rsidR="00DE3AA9" w:rsidRDefault="00DE3AA9" w:rsidP="00DE3AA9">
            <w:pPr>
              <w:rPr>
                <w:i/>
              </w:rPr>
            </w:pPr>
          </w:p>
          <w:p w14:paraId="4F3C0885" w14:textId="77777777" w:rsidR="00DE3AA9" w:rsidRPr="00B87347" w:rsidRDefault="00DE3AA9" w:rsidP="00DE3AA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independence </w:t>
            </w:r>
          </w:p>
          <w:p w14:paraId="4D1FA6B7" w14:textId="77777777" w:rsidR="00DE3AA9" w:rsidRPr="00B87347" w:rsidRDefault="00DE3AA9" w:rsidP="00DE3AA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>
              <w:rPr>
                <w:rFonts w:ascii="Calibri" w:eastAsia="Times New Roman" w:hAnsi="Calibri" w:cs="Calibri"/>
                <w:color w:val="2F5496" w:themeColor="accent5" w:themeShade="BF"/>
              </w:rPr>
              <w:t>I</w:t>
            </w: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mproved mental and physical health</w:t>
            </w:r>
          </w:p>
          <w:p w14:paraId="524B907F" w14:textId="77777777" w:rsidR="00DE3AA9" w:rsidRPr="00B87347" w:rsidRDefault="00DE3AA9" w:rsidP="00DE3AA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 xml:space="preserve">Increased social contact and </w:t>
            </w: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lastRenderedPageBreak/>
              <w:t>community support</w:t>
            </w:r>
          </w:p>
          <w:p w14:paraId="37F3460F" w14:textId="77777777" w:rsidR="00DE3AA9" w:rsidRPr="005009DB" w:rsidRDefault="00DE3AA9" w:rsidP="00DE3AA9">
            <w:pPr>
              <w:rPr>
                <w:i/>
              </w:rPr>
            </w:pPr>
          </w:p>
        </w:tc>
        <w:tc>
          <w:tcPr>
            <w:tcW w:w="2157" w:type="dxa"/>
          </w:tcPr>
          <w:p w14:paraId="0AD372D6" w14:textId="77777777" w:rsidR="00DE3AA9" w:rsidRPr="00DE1C6B" w:rsidRDefault="00DE3AA9" w:rsidP="00DE3AA9">
            <w:pPr>
              <w:spacing w:after="160" w:line="259" w:lineRule="auto"/>
            </w:pPr>
            <w:r>
              <w:lastRenderedPageBreak/>
              <w:t>Lead partners incl: Mind in Croydon, Croydon Drop In, Off the Record and The BME Forum have inputted through the LCPs</w:t>
            </w:r>
          </w:p>
          <w:p w14:paraId="6CE936DC" w14:textId="77777777" w:rsidR="00DE3AA9" w:rsidRPr="00C845AE" w:rsidRDefault="00DE3AA9" w:rsidP="00DE3AA9">
            <w:pPr>
              <w:spacing w:after="160" w:line="259" w:lineRule="auto"/>
            </w:pPr>
            <w:r w:rsidRPr="00C845AE">
              <w:t xml:space="preserve">H&amp;WB survey of </w:t>
            </w:r>
            <w:r w:rsidR="00DE1C6B">
              <w:t xml:space="preserve">His Grace and Reaching Higher </w:t>
            </w:r>
            <w:r w:rsidRPr="00C845AE">
              <w:t>participants is underway</w:t>
            </w:r>
          </w:p>
          <w:p w14:paraId="49EA7BD3" w14:textId="77777777" w:rsidR="00DE3AA9" w:rsidRDefault="00DE3AA9" w:rsidP="00DE3AA9"/>
        </w:tc>
        <w:tc>
          <w:tcPr>
            <w:tcW w:w="3833" w:type="dxa"/>
          </w:tcPr>
          <w:p w14:paraId="439D28B1" w14:textId="77777777" w:rsidR="00DE3AA9" w:rsidRDefault="0026468B" w:rsidP="00DE3AA9">
            <w:pPr>
              <w:spacing w:after="160" w:line="259" w:lineRule="auto"/>
            </w:pPr>
            <w:r w:rsidRPr="0026468B">
              <w:rPr>
                <w:rFonts w:cstheme="minorHAnsi"/>
              </w:rPr>
              <w:t>Croydon Mental Health Alliance (CMHA)</w:t>
            </w:r>
            <w:r>
              <w:rPr>
                <w:rFonts w:cstheme="minorHAnsi"/>
              </w:rPr>
              <w:t xml:space="preserve"> coordinating </w:t>
            </w:r>
            <w:r w:rsidRPr="0026468B">
              <w:rPr>
                <w:rFonts w:cstheme="minorHAnsi"/>
              </w:rPr>
              <w:t>and align</w:t>
            </w:r>
            <w:r>
              <w:rPr>
                <w:rFonts w:cstheme="minorHAnsi"/>
              </w:rPr>
              <w:t>ing</w:t>
            </w:r>
            <w:r w:rsidRPr="0026468B">
              <w:rPr>
                <w:rFonts w:cstheme="minorHAnsi"/>
              </w:rPr>
              <w:t xml:space="preserve"> community responses to critical mental health issues</w:t>
            </w:r>
            <w:r>
              <w:t xml:space="preserve"> contact, </w:t>
            </w:r>
            <w:hyperlink r:id="rId16" w:history="1">
              <w:r w:rsidRPr="00E32FD0">
                <w:rPr>
                  <w:rStyle w:val="Hyperlink"/>
                </w:rPr>
                <w:t>steve.phaure@cvalive.org.uk</w:t>
              </w:r>
            </w:hyperlink>
          </w:p>
          <w:p w14:paraId="7F2EDC5F" w14:textId="5007CE1E" w:rsidR="00DE3AA9" w:rsidRDefault="00DE3AA9" w:rsidP="00DE3AA9">
            <w:pPr>
              <w:spacing w:after="160" w:line="259" w:lineRule="auto"/>
            </w:pPr>
            <w:r w:rsidRPr="00C845AE">
              <w:t>Activities that help with self-regulation</w:t>
            </w:r>
            <w:r w:rsidR="005E4A7A">
              <w:t>.</w:t>
            </w:r>
          </w:p>
          <w:p w14:paraId="538E0B1B" w14:textId="2897E663" w:rsidR="005E4A7A" w:rsidRDefault="005E4A7A" w:rsidP="00DE3AA9">
            <w:pPr>
              <w:spacing w:after="160" w:line="259" w:lineRule="auto"/>
              <w:rPr>
                <w:color w:val="00B050"/>
              </w:rPr>
            </w:pPr>
            <w:r>
              <w:rPr>
                <w:color w:val="00B050"/>
              </w:rPr>
              <w:t>S</w:t>
            </w:r>
            <w:r w:rsidRPr="005E4A7A">
              <w:rPr>
                <w:color w:val="00B050"/>
              </w:rPr>
              <w:t xml:space="preserve">afe spaces that are community focused such as </w:t>
            </w:r>
            <w:proofErr w:type="gramStart"/>
            <w:r w:rsidRPr="005E4A7A">
              <w:rPr>
                <w:color w:val="00B050"/>
              </w:rPr>
              <w:t>‘ little</w:t>
            </w:r>
            <w:proofErr w:type="gramEnd"/>
            <w:r w:rsidRPr="005E4A7A">
              <w:rPr>
                <w:color w:val="00B050"/>
              </w:rPr>
              <w:t xml:space="preserve"> mouse’ cheese sh</w:t>
            </w:r>
            <w:r>
              <w:rPr>
                <w:color w:val="00B050"/>
              </w:rPr>
              <w:t>op, ‘</w:t>
            </w:r>
            <w:proofErr w:type="spellStart"/>
            <w:r>
              <w:rPr>
                <w:color w:val="00B050"/>
              </w:rPr>
              <w:t>Communi</w:t>
            </w:r>
            <w:proofErr w:type="spellEnd"/>
            <w:r>
              <w:rPr>
                <w:color w:val="00B050"/>
              </w:rPr>
              <w:t>-tea’ and ‘Barbers’.</w:t>
            </w:r>
          </w:p>
          <w:p w14:paraId="567B25E5" w14:textId="64A7A1F9" w:rsidR="005E4A7A" w:rsidRPr="005E4A7A" w:rsidRDefault="005E4A7A" w:rsidP="00DE3AA9">
            <w:pPr>
              <w:spacing w:after="160" w:line="259" w:lineRule="auto"/>
              <w:rPr>
                <w:color w:val="00B050"/>
              </w:rPr>
            </w:pPr>
            <w:r>
              <w:rPr>
                <w:color w:val="00B050"/>
              </w:rPr>
              <w:t>B</w:t>
            </w:r>
            <w:r w:rsidRPr="005E4A7A">
              <w:rPr>
                <w:color w:val="00B050"/>
              </w:rPr>
              <w:t>etter use of notice boards in community/ supermarkets that advertises local offers.</w:t>
            </w:r>
          </w:p>
          <w:p w14:paraId="699BF92B" w14:textId="77777777" w:rsidR="005E4A7A" w:rsidRPr="002B0339" w:rsidRDefault="005E4A7A" w:rsidP="00DE3AA9">
            <w:pPr>
              <w:spacing w:after="160" w:line="259" w:lineRule="auto"/>
            </w:pPr>
          </w:p>
          <w:p w14:paraId="43C9330E" w14:textId="77777777" w:rsidR="00DE3AA9" w:rsidRDefault="00DE3AA9" w:rsidP="00DE3AA9">
            <w:pPr>
              <w:spacing w:after="160" w:line="259" w:lineRule="auto"/>
            </w:pPr>
          </w:p>
          <w:p w14:paraId="18B87462" w14:textId="77777777" w:rsidR="0026468B" w:rsidRDefault="0026468B" w:rsidP="00DE3AA9">
            <w:pPr>
              <w:spacing w:after="160" w:line="259" w:lineRule="auto"/>
            </w:pPr>
          </w:p>
          <w:p w14:paraId="77559456" w14:textId="77777777" w:rsidR="00DE3AA9" w:rsidRPr="00C845AE" w:rsidRDefault="00DE3AA9" w:rsidP="00DE3AA9">
            <w:pPr>
              <w:spacing w:after="160" w:line="259" w:lineRule="auto"/>
            </w:pPr>
            <w:r w:rsidRPr="00C845AE">
              <w:t xml:space="preserve">Mental Health First Aid (MHFA) and Trauma training for community members </w:t>
            </w:r>
          </w:p>
          <w:p w14:paraId="2928A50C" w14:textId="77777777" w:rsidR="00DE3AA9" w:rsidRDefault="00DE3AA9" w:rsidP="00DE3AA9">
            <w:pPr>
              <w:spacing w:after="160" w:line="259" w:lineRule="auto"/>
            </w:pPr>
            <w:r w:rsidRPr="00C845AE">
              <w:t>MHFA/Trauma</w:t>
            </w:r>
            <w:r>
              <w:t xml:space="preserve"> informed training</w:t>
            </w:r>
          </w:p>
          <w:p w14:paraId="1750964D" w14:textId="77777777" w:rsidR="00DE3AA9" w:rsidRDefault="00DE3AA9" w:rsidP="00DE3AA9">
            <w:pPr>
              <w:spacing w:after="160" w:line="259" w:lineRule="auto"/>
            </w:pPr>
          </w:p>
          <w:p w14:paraId="09A2D2C1" w14:textId="77777777" w:rsidR="00DE3AA9" w:rsidRDefault="00DE3AA9" w:rsidP="00DE3AA9">
            <w:pPr>
              <w:spacing w:after="160" w:line="259" w:lineRule="auto"/>
            </w:pPr>
          </w:p>
          <w:p w14:paraId="467BF43B" w14:textId="77777777" w:rsidR="00DE3AA9" w:rsidRDefault="00DE3AA9" w:rsidP="00DE3AA9">
            <w:pPr>
              <w:spacing w:after="160" w:line="259" w:lineRule="auto"/>
            </w:pPr>
          </w:p>
          <w:p w14:paraId="1C55452A" w14:textId="77777777" w:rsidR="00DE3AA9" w:rsidRDefault="00DE3AA9" w:rsidP="00DE3AA9">
            <w:pPr>
              <w:spacing w:after="160" w:line="259" w:lineRule="auto"/>
            </w:pPr>
          </w:p>
          <w:p w14:paraId="0E4B2BE9" w14:textId="77777777" w:rsidR="00DE3AA9" w:rsidRDefault="00DE3AA9" w:rsidP="00DE3AA9"/>
          <w:p w14:paraId="74E04057" w14:textId="77777777" w:rsidR="00DE3AA9" w:rsidRDefault="00DE3AA9" w:rsidP="00DE3AA9">
            <w:r>
              <w:t>Work to de-</w:t>
            </w:r>
            <w:proofErr w:type="spellStart"/>
            <w:r>
              <w:t>medicalise</w:t>
            </w:r>
            <w:proofErr w:type="spellEnd"/>
            <w:r>
              <w:t xml:space="preserve"> death, dying and loss and other health related concerns</w:t>
            </w:r>
          </w:p>
          <w:p w14:paraId="5A113A5F" w14:textId="77777777" w:rsidR="00DE3AA9" w:rsidRDefault="00DE3AA9" w:rsidP="00DE3AA9"/>
          <w:p w14:paraId="61F93696" w14:textId="77777777" w:rsidR="00DE3AA9" w:rsidRPr="00BB6E26" w:rsidRDefault="00DE3AA9" w:rsidP="00DE3AA9"/>
        </w:tc>
        <w:tc>
          <w:tcPr>
            <w:tcW w:w="1979" w:type="dxa"/>
          </w:tcPr>
          <w:p w14:paraId="30AFFDCC" w14:textId="77777777" w:rsidR="00DE3AA9" w:rsidRPr="00C845AE" w:rsidRDefault="00DE3AA9" w:rsidP="00DE3AA9">
            <w:pPr>
              <w:spacing w:after="160" w:line="259" w:lineRule="auto"/>
            </w:pPr>
            <w:r w:rsidRPr="00C845AE">
              <w:lastRenderedPageBreak/>
              <w:t xml:space="preserve">Upshot- quarterly monitoring reports to OCA quantitative (incl. SMART outcomes data) and qualitative (incl. change stories) </w:t>
            </w:r>
          </w:p>
          <w:p w14:paraId="6AA844C3" w14:textId="77777777" w:rsidR="00DE3AA9" w:rsidRPr="00C845AE" w:rsidRDefault="00DE3AA9" w:rsidP="00DE3AA9">
            <w:pPr>
              <w:spacing w:after="160" w:line="259" w:lineRule="auto"/>
            </w:pPr>
            <w:r w:rsidRPr="00C845AE">
              <w:t>Joint Outcomes and Monitoring Framework with key performance indicators to track progress towards our goals</w:t>
            </w:r>
          </w:p>
          <w:p w14:paraId="5462DBE2" w14:textId="77777777" w:rsidR="00DE3AA9" w:rsidRDefault="00DE3AA9" w:rsidP="00DE3AA9"/>
          <w:p w14:paraId="6F9A4E48" w14:textId="77777777" w:rsidR="00DE3AA9" w:rsidRDefault="00DE3AA9" w:rsidP="00DE3AA9">
            <w:r>
              <w:lastRenderedPageBreak/>
              <w:t>Active Minds Evaluation</w:t>
            </w:r>
          </w:p>
        </w:tc>
        <w:tc>
          <w:tcPr>
            <w:tcW w:w="1860" w:type="dxa"/>
          </w:tcPr>
          <w:p w14:paraId="0DBA108D" w14:textId="77777777" w:rsidR="00DE3AA9" w:rsidRPr="00C845AE" w:rsidRDefault="00DE3AA9" w:rsidP="00DE3AA9">
            <w:pPr>
              <w:spacing w:after="160" w:line="259" w:lineRule="auto"/>
            </w:pPr>
            <w:r w:rsidRPr="00C845AE">
              <w:lastRenderedPageBreak/>
              <w:t>Joint Local Health &amp; Wellbeing Strategic Plan 2024/29 (</w:t>
            </w:r>
            <w:proofErr w:type="spellStart"/>
            <w:r w:rsidRPr="00C845AE">
              <w:t>Priotity</w:t>
            </w:r>
            <w:proofErr w:type="spellEnd"/>
            <w:r w:rsidRPr="00C845AE">
              <w:t xml:space="preserve"> 1)</w:t>
            </w:r>
            <w:r>
              <w:t>*</w:t>
            </w:r>
          </w:p>
          <w:p w14:paraId="3619B662" w14:textId="77777777" w:rsidR="00DE3AA9" w:rsidRPr="00C845AE" w:rsidRDefault="00DE3AA9" w:rsidP="00DE3AA9">
            <w:pPr>
              <w:spacing w:after="160" w:line="259" w:lineRule="auto"/>
              <w:rPr>
                <w:i/>
              </w:rPr>
            </w:pPr>
            <w:proofErr w:type="gramStart"/>
            <w:r w:rsidRPr="00C845AE">
              <w:rPr>
                <w:i/>
              </w:rPr>
              <w:t>‘..</w:t>
            </w:r>
            <w:proofErr w:type="gramEnd"/>
            <w:r w:rsidRPr="00C845AE">
              <w:rPr>
                <w:i/>
              </w:rPr>
              <w:t xml:space="preserve">improving, protecting and promoting our mental health and wellbeing at the </w:t>
            </w:r>
            <w:proofErr w:type="spellStart"/>
            <w:r w:rsidRPr="00C845AE">
              <w:rPr>
                <w:i/>
              </w:rPr>
              <w:t>centre</w:t>
            </w:r>
            <w:proofErr w:type="spellEnd"/>
            <w:r w:rsidRPr="00C845AE">
              <w:rPr>
                <w:i/>
              </w:rPr>
              <w:t xml:space="preserve"> of our actions’.</w:t>
            </w:r>
          </w:p>
          <w:p w14:paraId="13769A2E" w14:textId="77777777" w:rsidR="00DE3AA9" w:rsidRPr="00C845AE" w:rsidRDefault="00DE3AA9" w:rsidP="00DE3AA9">
            <w:pPr>
              <w:spacing w:after="160" w:line="259" w:lineRule="auto"/>
            </w:pPr>
            <w:r w:rsidRPr="00C845AE">
              <w:t>Mental Health Transformation Programme</w:t>
            </w:r>
          </w:p>
          <w:p w14:paraId="4805A29D" w14:textId="77777777" w:rsidR="00DE3AA9" w:rsidRPr="00C845AE" w:rsidRDefault="00DE3AA9" w:rsidP="00DE3AA9">
            <w:pPr>
              <w:spacing w:after="160" w:line="259" w:lineRule="auto"/>
            </w:pPr>
            <w:r w:rsidRPr="00C845AE">
              <w:lastRenderedPageBreak/>
              <w:t>South West London Mental Health Strategy</w:t>
            </w:r>
          </w:p>
          <w:p w14:paraId="1B3C3AF4" w14:textId="77777777" w:rsidR="00DE3AA9" w:rsidRDefault="00DE3AA9" w:rsidP="00DE3AA9"/>
        </w:tc>
        <w:tc>
          <w:tcPr>
            <w:tcW w:w="2508" w:type="dxa"/>
          </w:tcPr>
          <w:p w14:paraId="70AE54EA" w14:textId="77777777" w:rsidR="00DE3AA9" w:rsidRDefault="00DE3AA9" w:rsidP="00DE3AA9">
            <w:pPr>
              <w:spacing w:after="160" w:line="259" w:lineRule="auto"/>
            </w:pPr>
            <w:r w:rsidRPr="00C845AE">
              <w:lastRenderedPageBreak/>
              <w:t>Safe spaces for people to access preventative support sustained and strengthened</w:t>
            </w:r>
          </w:p>
          <w:p w14:paraId="6AFC90A3" w14:textId="77777777" w:rsidR="00DE3AA9" w:rsidRDefault="00DE3AA9" w:rsidP="00DE3AA9">
            <w:pPr>
              <w:spacing w:after="160" w:line="259" w:lineRule="auto"/>
            </w:pPr>
          </w:p>
          <w:p w14:paraId="7645B253" w14:textId="43008770" w:rsidR="0026468B" w:rsidRDefault="00DE3AA9" w:rsidP="00DE3AA9">
            <w:pPr>
              <w:spacing w:after="160" w:line="259" w:lineRule="auto"/>
            </w:pPr>
            <w:r>
              <w:t>More</w:t>
            </w:r>
            <w:r w:rsidR="005E4A7A">
              <w:t xml:space="preserve"> spaces and</w:t>
            </w:r>
            <w:r>
              <w:t xml:space="preserve"> activities that help people</w:t>
            </w:r>
            <w:r w:rsidR="005E4A7A">
              <w:t xml:space="preserve"> to self-regulate and </w:t>
            </w:r>
            <w:r w:rsidRPr="00C845AE">
              <w:t>prevent crisis</w:t>
            </w:r>
          </w:p>
          <w:p w14:paraId="6AD716C1" w14:textId="77777777" w:rsidR="0026468B" w:rsidRDefault="0026468B" w:rsidP="00DE3AA9">
            <w:pPr>
              <w:spacing w:after="160" w:line="259" w:lineRule="auto"/>
            </w:pPr>
          </w:p>
          <w:p w14:paraId="5890ED03" w14:textId="77777777" w:rsidR="00DE3AA9" w:rsidRDefault="00DE3AA9" w:rsidP="00DE3AA9">
            <w:pPr>
              <w:spacing w:after="160" w:line="259" w:lineRule="auto"/>
            </w:pPr>
            <w:r w:rsidRPr="00C845AE">
              <w:t>Coordinate best use of people who are trained in MHFA and Trauma</w:t>
            </w:r>
            <w:r>
              <w:t xml:space="preserve"> for pro-active ways of working</w:t>
            </w:r>
          </w:p>
          <w:p w14:paraId="4AE17284" w14:textId="77777777" w:rsidR="00DE3AA9" w:rsidRDefault="00DE3AA9" w:rsidP="00DE3AA9">
            <w:pPr>
              <w:spacing w:after="160" w:line="259" w:lineRule="auto"/>
            </w:pPr>
            <w:r>
              <w:lastRenderedPageBreak/>
              <w:t>MH Awareness Training for partners/residents</w:t>
            </w:r>
          </w:p>
          <w:p w14:paraId="45F31768" w14:textId="77777777" w:rsidR="00DE3AA9" w:rsidRDefault="00DE3AA9" w:rsidP="00DE3AA9">
            <w:r>
              <w:t xml:space="preserve">Creative solutions to be inclusive incl. informal, safe activities </w:t>
            </w:r>
          </w:p>
          <w:p w14:paraId="19D5C860" w14:textId="77777777" w:rsidR="00DE3AA9" w:rsidRDefault="00DE3AA9" w:rsidP="00DE3AA9"/>
          <w:p w14:paraId="3974CB50" w14:textId="77777777" w:rsidR="00DE3AA9" w:rsidRDefault="00DE3AA9" w:rsidP="00DE3AA9"/>
          <w:p w14:paraId="50A89DFE" w14:textId="057A2DE9" w:rsidR="00DE3AA9" w:rsidRDefault="00DE3AA9" w:rsidP="00DE3AA9">
            <w:r>
              <w:t>Arts and creative approaches to contemplate existential themes</w:t>
            </w:r>
          </w:p>
          <w:p w14:paraId="3B3FFC5E" w14:textId="36E16B90" w:rsidR="00EB41F4" w:rsidRDefault="00EB41F4" w:rsidP="00DE3AA9"/>
          <w:p w14:paraId="00E83567" w14:textId="1CA3CF7F" w:rsidR="00EB41F4" w:rsidRDefault="00EB41F4" w:rsidP="00DE3AA9">
            <w:r>
              <w:t>Careers support</w:t>
            </w:r>
          </w:p>
          <w:p w14:paraId="6FC2029F" w14:textId="77777777" w:rsidR="00701679" w:rsidRDefault="00701679" w:rsidP="00DE3AA9"/>
        </w:tc>
      </w:tr>
      <w:tr w:rsidR="00F70180" w14:paraId="7A21C18D" w14:textId="77777777" w:rsidTr="00DE3AA9">
        <w:tc>
          <w:tcPr>
            <w:tcW w:w="574" w:type="dxa"/>
          </w:tcPr>
          <w:p w14:paraId="642B7715" w14:textId="77777777" w:rsidR="00DE3AA9" w:rsidRDefault="00DE3AA9" w:rsidP="00DE3AA9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664" w:type="dxa"/>
          </w:tcPr>
          <w:p w14:paraId="72845D02" w14:textId="77777777" w:rsidR="00DE3AA9" w:rsidRDefault="00DE3AA9" w:rsidP="00DE3AA9">
            <w:r>
              <w:t>Later Life</w:t>
            </w:r>
          </w:p>
          <w:p w14:paraId="5AF10F1C" w14:textId="77777777" w:rsidR="00DE3AA9" w:rsidRDefault="00DE3AA9" w:rsidP="00DE3AA9"/>
          <w:p w14:paraId="6CDD88E6" w14:textId="77777777" w:rsidR="00DE3AA9" w:rsidRPr="005009DB" w:rsidRDefault="00DE3AA9" w:rsidP="00DE3AA9">
            <w:pPr>
              <w:rPr>
                <w:i/>
                <w:color w:val="2F5496" w:themeColor="accent5" w:themeShade="BF"/>
              </w:rPr>
            </w:pPr>
            <w:r w:rsidRPr="005009DB">
              <w:rPr>
                <w:i/>
              </w:rPr>
              <w:t>Supporting our older population to live healthy, independent and fulfilling lives</w:t>
            </w:r>
            <w:r>
              <w:rPr>
                <w:i/>
              </w:rPr>
              <w:t>*</w:t>
            </w:r>
          </w:p>
          <w:p w14:paraId="09D9D6B2" w14:textId="77777777" w:rsidR="00DE3AA9" w:rsidRPr="00B87347" w:rsidRDefault="00DE3AA9" w:rsidP="00DE3AA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independence </w:t>
            </w:r>
          </w:p>
          <w:p w14:paraId="050E16F3" w14:textId="77777777" w:rsidR="00DE3AA9" w:rsidRPr="00B87347" w:rsidRDefault="00DE3AA9" w:rsidP="00DE3AA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>
              <w:rPr>
                <w:rFonts w:ascii="Calibri" w:eastAsia="Times New Roman" w:hAnsi="Calibri" w:cs="Calibri"/>
                <w:color w:val="2F5496" w:themeColor="accent5" w:themeShade="BF"/>
              </w:rPr>
              <w:t>I</w:t>
            </w: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mproved mental and physical health</w:t>
            </w:r>
          </w:p>
          <w:p w14:paraId="0893292B" w14:textId="77777777" w:rsidR="00DE3AA9" w:rsidRPr="00B87347" w:rsidRDefault="00DE3AA9" w:rsidP="00DE3AA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 xml:space="preserve">Increased social contact and </w:t>
            </w: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lastRenderedPageBreak/>
              <w:t>community support</w:t>
            </w:r>
          </w:p>
          <w:p w14:paraId="109F15A4" w14:textId="77777777" w:rsidR="00DE3AA9" w:rsidRDefault="00DE3AA9" w:rsidP="00DE3AA9"/>
        </w:tc>
        <w:tc>
          <w:tcPr>
            <w:tcW w:w="2157" w:type="dxa"/>
          </w:tcPr>
          <w:p w14:paraId="420DDED6" w14:textId="77777777" w:rsidR="00DE3AA9" w:rsidRDefault="00DE3AA9" w:rsidP="00DE3AA9">
            <w:r>
              <w:lastRenderedPageBreak/>
              <w:t xml:space="preserve">Lead partners such as: AUKC, CNCA, </w:t>
            </w:r>
            <w:r w:rsidR="0026468B">
              <w:t>Stanley Arts, Music Relief, BME Forum, ARCC</w:t>
            </w:r>
            <w:r>
              <w:t xml:space="preserve"> and </w:t>
            </w:r>
            <w:proofErr w:type="spellStart"/>
            <w:r>
              <w:t>ASKi</w:t>
            </w:r>
            <w:proofErr w:type="spellEnd"/>
            <w:r>
              <w:t xml:space="preserve"> have fed into LCP plans</w:t>
            </w:r>
          </w:p>
          <w:p w14:paraId="292AA2AB" w14:textId="77777777" w:rsidR="00DE3AA9" w:rsidRDefault="00DE3AA9" w:rsidP="00DE3AA9"/>
          <w:p w14:paraId="63AF3550" w14:textId="77777777" w:rsidR="00DE3AA9" w:rsidRDefault="00DE3AA9" w:rsidP="00DE3AA9">
            <w:r>
              <w:t>H&amp;WB Survey underway of LCM funded partnership</w:t>
            </w:r>
          </w:p>
          <w:p w14:paraId="539D2AEF" w14:textId="77777777" w:rsidR="00DE3AA9" w:rsidRDefault="00DE3AA9" w:rsidP="00DE3AA9"/>
        </w:tc>
        <w:tc>
          <w:tcPr>
            <w:tcW w:w="3833" w:type="dxa"/>
          </w:tcPr>
          <w:p w14:paraId="546AD743" w14:textId="79CFCE4D" w:rsidR="006C3B26" w:rsidRDefault="006C3B26" w:rsidP="00C765A8">
            <w:pPr>
              <w:rPr>
                <w:color w:val="00B050"/>
              </w:rPr>
            </w:pPr>
            <w:r>
              <w:rPr>
                <w:color w:val="00B050"/>
              </w:rPr>
              <w:t>UNACC at Waterside: hot meals, yoga, memory games, men’s group etc.</w:t>
            </w:r>
          </w:p>
          <w:p w14:paraId="342A4B32" w14:textId="5593944E" w:rsidR="006C3B26" w:rsidRDefault="006C3B26" w:rsidP="00C765A8">
            <w:pPr>
              <w:rPr>
                <w:color w:val="00B050"/>
              </w:rPr>
            </w:pPr>
          </w:p>
          <w:p w14:paraId="19AD57B2" w14:textId="5BC9523F" w:rsidR="006C3B26" w:rsidRDefault="006C3B26" w:rsidP="00C765A8">
            <w:pPr>
              <w:rPr>
                <w:color w:val="00B050"/>
              </w:rPr>
            </w:pPr>
            <w:r>
              <w:rPr>
                <w:color w:val="00B050"/>
              </w:rPr>
              <w:t>Music Relief’s Golden</w:t>
            </w:r>
            <w:r w:rsidR="00543C27">
              <w:rPr>
                <w:color w:val="00B050"/>
              </w:rPr>
              <w:t xml:space="preserve"> Age Choir, intergenerational- </w:t>
            </w:r>
            <w:r>
              <w:rPr>
                <w:color w:val="00B050"/>
              </w:rPr>
              <w:t>music for wellbeing</w:t>
            </w:r>
          </w:p>
          <w:p w14:paraId="6C3BBDF7" w14:textId="77777777" w:rsidR="006C3B26" w:rsidRDefault="006C3B26" w:rsidP="00C765A8">
            <w:pPr>
              <w:rPr>
                <w:color w:val="00B050"/>
              </w:rPr>
            </w:pPr>
          </w:p>
          <w:p w14:paraId="4F84E9BE" w14:textId="21D10F11" w:rsidR="00C765A8" w:rsidRDefault="00C765A8" w:rsidP="00C765A8">
            <w:r>
              <w:t xml:space="preserve">Welcoming opportunities </w:t>
            </w:r>
          </w:p>
          <w:p w14:paraId="3907EC79" w14:textId="77777777" w:rsidR="00DE3AA9" w:rsidRDefault="00C765A8" w:rsidP="00C765A8">
            <w:r>
              <w:t>- v</w:t>
            </w:r>
            <w:r w:rsidR="00DE3AA9">
              <w:t>isiting schemes/lunch clubs</w:t>
            </w:r>
            <w:r>
              <w:t>/intergenerational activities</w:t>
            </w:r>
          </w:p>
          <w:p w14:paraId="0007BE9E" w14:textId="77777777" w:rsidR="00DE3AA9" w:rsidRDefault="00DE3AA9" w:rsidP="00DE3AA9"/>
          <w:p w14:paraId="44287303" w14:textId="77777777" w:rsidR="00DE3AA9" w:rsidRDefault="00DE3AA9" w:rsidP="00DE3AA9"/>
          <w:p w14:paraId="5ED11C19" w14:textId="77777777" w:rsidR="008773AD" w:rsidRDefault="008773AD" w:rsidP="008773AD">
            <w:r>
              <w:t>Opportunities to learn social media, Clear Community Web (CCW) in libraries</w:t>
            </w:r>
          </w:p>
          <w:p w14:paraId="64A50E07" w14:textId="1ED75FB2" w:rsidR="0034219A" w:rsidRPr="00D365AE" w:rsidRDefault="0034219A" w:rsidP="008773AD">
            <w:pPr>
              <w:rPr>
                <w:color w:val="FF0000"/>
              </w:rPr>
            </w:pPr>
            <w:r w:rsidRPr="00D365AE">
              <w:rPr>
                <w:color w:val="FF0000"/>
              </w:rPr>
              <w:t>Add link to activities</w:t>
            </w:r>
          </w:p>
          <w:p w14:paraId="172FC2AD" w14:textId="77777777" w:rsidR="00DE3AA9" w:rsidRDefault="00DE3AA9" w:rsidP="00DE3AA9"/>
          <w:p w14:paraId="1E4C274A" w14:textId="77777777" w:rsidR="00DE3AA9" w:rsidRDefault="00DE3AA9" w:rsidP="00DE3AA9">
            <w:r>
              <w:t>Posters/flyers/in-person events inviting people into community life &amp; the 5 ways to wellbeing</w:t>
            </w:r>
          </w:p>
          <w:p w14:paraId="6A8BFD73" w14:textId="77777777" w:rsidR="00DE3AA9" w:rsidRDefault="00DE3AA9" w:rsidP="00DE3AA9"/>
          <w:p w14:paraId="17870E21" w14:textId="77777777" w:rsidR="00DE3AA9" w:rsidRDefault="00DE3AA9" w:rsidP="00DE3AA9"/>
          <w:p w14:paraId="3335CA4D" w14:textId="77777777" w:rsidR="00DE3AA9" w:rsidRDefault="00C765A8" w:rsidP="00DE3AA9">
            <w:r>
              <w:lastRenderedPageBreak/>
              <w:t>Showcase ‘what’s on’ events to invite people into</w:t>
            </w:r>
            <w:r w:rsidR="00DE3AA9">
              <w:t xml:space="preserve"> community </w:t>
            </w:r>
            <w:r>
              <w:t>life</w:t>
            </w:r>
          </w:p>
          <w:p w14:paraId="319EBC4C" w14:textId="77777777" w:rsidR="00C765A8" w:rsidRDefault="00C765A8" w:rsidP="00DE3AA9"/>
          <w:p w14:paraId="31AA7EA9" w14:textId="77777777" w:rsidR="00DE3AA9" w:rsidRDefault="00DE3AA9" w:rsidP="00DE3AA9">
            <w:r>
              <w:t>Dement</w:t>
            </w:r>
            <w:r w:rsidR="008773AD">
              <w:t>ia Friendly Borough, Memory</w:t>
            </w:r>
            <w:r>
              <w:t xml:space="preserve"> Café’s</w:t>
            </w:r>
            <w:r w:rsidR="008773AD">
              <w:t xml:space="preserve"> such as Stanley Arts</w:t>
            </w:r>
          </w:p>
          <w:p w14:paraId="74C9E512" w14:textId="77777777" w:rsidR="00DE3AA9" w:rsidRDefault="00DE3AA9" w:rsidP="00DE3AA9"/>
          <w:p w14:paraId="0065CEEA" w14:textId="77777777" w:rsidR="00DE3AA9" w:rsidRDefault="00DE3AA9" w:rsidP="00DE3AA9"/>
          <w:p w14:paraId="5CBFA5B9" w14:textId="77777777" w:rsidR="00DE3AA9" w:rsidRPr="008773AD" w:rsidRDefault="00DE3AA9" w:rsidP="00DE3AA9">
            <w:pPr>
              <w:rPr>
                <w:rStyle w:val="Hyperlink"/>
                <w:color w:val="auto"/>
                <w:u w:val="none"/>
              </w:rPr>
            </w:pPr>
            <w:r>
              <w:t xml:space="preserve">Community Champions- Mutual Aid/door knocking to connect people to local activities/support through </w:t>
            </w:r>
            <w:proofErr w:type="spellStart"/>
            <w:r w:rsidR="008773AD">
              <w:t>neighbours</w:t>
            </w:r>
            <w:proofErr w:type="spellEnd"/>
            <w:r w:rsidR="008773AD">
              <w:t xml:space="preserve">. </w:t>
            </w:r>
            <w:r>
              <w:t xml:space="preserve">Good practice being shared. Contact </w:t>
            </w:r>
            <w:hyperlink r:id="rId17" w:history="1">
              <w:r w:rsidR="00C765A8" w:rsidRPr="00E32FD0">
                <w:rPr>
                  <w:rStyle w:val="Hyperlink"/>
                </w:rPr>
                <w:t>Andrew.slegg@croydon.gov.uk</w:t>
              </w:r>
            </w:hyperlink>
          </w:p>
          <w:p w14:paraId="3F458552" w14:textId="77777777" w:rsidR="008773AD" w:rsidRDefault="008773AD" w:rsidP="00DE3AA9">
            <w:pPr>
              <w:rPr>
                <w:rStyle w:val="Hyperlink"/>
              </w:rPr>
            </w:pPr>
          </w:p>
          <w:p w14:paraId="69187E37" w14:textId="77777777" w:rsidR="00DE3AA9" w:rsidRPr="00481439" w:rsidRDefault="00DE3AA9" w:rsidP="00DE3AA9">
            <w:r>
              <w:rPr>
                <w:rStyle w:val="Hyperlink"/>
                <w:color w:val="auto"/>
                <w:u w:val="none"/>
              </w:rPr>
              <w:t>Specialist Information, Advice and Guidance (IAG) provision</w:t>
            </w:r>
          </w:p>
          <w:p w14:paraId="6BAF059B" w14:textId="77777777" w:rsidR="00DE3AA9" w:rsidRDefault="00DE3AA9" w:rsidP="00DE3AA9"/>
          <w:p w14:paraId="3476EE4A" w14:textId="77777777" w:rsidR="00DE3AA9" w:rsidRDefault="00DE3AA9" w:rsidP="00DE3AA9"/>
        </w:tc>
        <w:tc>
          <w:tcPr>
            <w:tcW w:w="1979" w:type="dxa"/>
          </w:tcPr>
          <w:p w14:paraId="51A064C6" w14:textId="77777777" w:rsidR="00DE3AA9" w:rsidRDefault="00DE3AA9" w:rsidP="00DE3AA9">
            <w:r>
              <w:lastRenderedPageBreak/>
              <w:t>Joint Outcomes and Monitoring Framework with key performance indicators to track progress towards our goals</w:t>
            </w:r>
          </w:p>
        </w:tc>
        <w:tc>
          <w:tcPr>
            <w:tcW w:w="1860" w:type="dxa"/>
          </w:tcPr>
          <w:p w14:paraId="1146DC3F" w14:textId="77777777" w:rsidR="00DE3AA9" w:rsidRDefault="00DE3AA9" w:rsidP="00DE3AA9">
            <w:r>
              <w:t>Joint Local Health &amp; Wellbeing Strategic Plan 2024/29 (Priority 5)*</w:t>
            </w:r>
          </w:p>
          <w:p w14:paraId="667C07F8" w14:textId="77777777" w:rsidR="00DE3AA9" w:rsidRDefault="00DE3AA9" w:rsidP="00DE3AA9"/>
          <w:p w14:paraId="3F4A9FF1" w14:textId="77777777" w:rsidR="00DE3AA9" w:rsidRDefault="00DE3AA9" w:rsidP="00DE3AA9">
            <w:r>
              <w:t>Croydon’s Proactive and Preventative Care Model</w:t>
            </w:r>
          </w:p>
          <w:p w14:paraId="2CE6BB24" w14:textId="77777777" w:rsidR="00DE3AA9" w:rsidRDefault="00DE3AA9" w:rsidP="00DE3AA9"/>
          <w:p w14:paraId="2AA61EB5" w14:textId="77777777" w:rsidR="00DE3AA9" w:rsidRDefault="00DE3AA9" w:rsidP="00DE3AA9">
            <w:r>
              <w:t>Population Health Management Programme</w:t>
            </w:r>
          </w:p>
          <w:p w14:paraId="41F4DC4C" w14:textId="77777777" w:rsidR="00DE3AA9" w:rsidRDefault="00DE3AA9" w:rsidP="00DE3AA9"/>
          <w:p w14:paraId="69B42194" w14:textId="77777777" w:rsidR="00DE3AA9" w:rsidRDefault="00DE3AA9" w:rsidP="00DE3AA9">
            <w:r>
              <w:t>ICN+ Programme</w:t>
            </w:r>
          </w:p>
          <w:p w14:paraId="3E792007" w14:textId="77777777" w:rsidR="00DE3AA9" w:rsidRDefault="00DE3AA9" w:rsidP="00DE3AA9"/>
          <w:p w14:paraId="47CE90A6" w14:textId="77777777" w:rsidR="008773AD" w:rsidRDefault="008773AD" w:rsidP="00DE3AA9"/>
          <w:p w14:paraId="5A8FFD8E" w14:textId="77777777" w:rsidR="00DE3AA9" w:rsidRDefault="00DE3AA9" w:rsidP="00DE3AA9">
            <w:r>
              <w:t>Croydon’s Dementia Strategic Plan</w:t>
            </w:r>
          </w:p>
          <w:p w14:paraId="60FF14D7" w14:textId="77777777" w:rsidR="00DE3AA9" w:rsidRDefault="00DE3AA9" w:rsidP="00DE3AA9"/>
          <w:p w14:paraId="34CF574B" w14:textId="77777777" w:rsidR="00DE3AA9" w:rsidRDefault="00DE3AA9" w:rsidP="00DE3AA9"/>
        </w:tc>
        <w:tc>
          <w:tcPr>
            <w:tcW w:w="2508" w:type="dxa"/>
          </w:tcPr>
          <w:p w14:paraId="1154B443" w14:textId="77777777" w:rsidR="00DE3AA9" w:rsidRDefault="00DE3AA9" w:rsidP="00DE3AA9">
            <w:r>
              <w:lastRenderedPageBreak/>
              <w:t xml:space="preserve">Sustain </w:t>
            </w:r>
            <w:r w:rsidR="00C765A8">
              <w:t xml:space="preserve">and help </w:t>
            </w:r>
            <w:r>
              <w:t xml:space="preserve">groups </w:t>
            </w:r>
            <w:r w:rsidR="00C765A8">
              <w:t xml:space="preserve">initiate opportunities </w:t>
            </w:r>
            <w:r>
              <w:t>enabling people to keep independent</w:t>
            </w:r>
          </w:p>
          <w:p w14:paraId="799423E9" w14:textId="77777777" w:rsidR="00DE3AA9" w:rsidRDefault="00DE3AA9" w:rsidP="00DE3AA9"/>
          <w:p w14:paraId="43329CFA" w14:textId="77777777" w:rsidR="008773AD" w:rsidRDefault="008773AD" w:rsidP="008773AD">
            <w:r>
              <w:t>Sustain opportunities to learn social media</w:t>
            </w:r>
          </w:p>
          <w:p w14:paraId="07BCFC10" w14:textId="77777777" w:rsidR="00C765A8" w:rsidRDefault="00C765A8" w:rsidP="00DE3AA9"/>
          <w:p w14:paraId="781EB219" w14:textId="77777777" w:rsidR="008773AD" w:rsidRDefault="008773AD" w:rsidP="00DE3AA9"/>
          <w:p w14:paraId="4CA36371" w14:textId="77777777" w:rsidR="00DE3AA9" w:rsidRDefault="00C765A8" w:rsidP="00DE3AA9">
            <w:r>
              <w:t xml:space="preserve">Promotion of opportunities with </w:t>
            </w:r>
            <w:r w:rsidR="00DE3AA9">
              <w:t>flyers/posters in public spaces</w:t>
            </w:r>
          </w:p>
          <w:p w14:paraId="332AB15B" w14:textId="77777777" w:rsidR="00DE3AA9" w:rsidRDefault="00DE3AA9" w:rsidP="00DE3AA9"/>
          <w:p w14:paraId="07E2B898" w14:textId="77777777" w:rsidR="00DE3AA9" w:rsidRDefault="00DE3AA9" w:rsidP="00DE3AA9">
            <w:r>
              <w:t>Support in-person ‘show case’ events</w:t>
            </w:r>
          </w:p>
          <w:p w14:paraId="1FD04C1A" w14:textId="77777777" w:rsidR="00C765A8" w:rsidRDefault="00C765A8" w:rsidP="00DE3AA9"/>
          <w:p w14:paraId="150453B8" w14:textId="77777777" w:rsidR="00DE3AA9" w:rsidRDefault="00DE3AA9" w:rsidP="00DE3AA9">
            <w:r>
              <w:t>Sustain and incr. dementia support such as Memory Tree Cafes</w:t>
            </w:r>
          </w:p>
          <w:p w14:paraId="620C7E40" w14:textId="77777777" w:rsidR="00DE3AA9" w:rsidRDefault="00DE3AA9" w:rsidP="00DE3AA9"/>
          <w:p w14:paraId="1454573C" w14:textId="77777777" w:rsidR="00DE3AA9" w:rsidRDefault="00DE3AA9" w:rsidP="00DE3AA9">
            <w:r>
              <w:lastRenderedPageBreak/>
              <w:t xml:space="preserve">Coordination of </w:t>
            </w:r>
            <w:proofErr w:type="spellStart"/>
            <w:r>
              <w:t>neighbourhood</w:t>
            </w:r>
            <w:proofErr w:type="spellEnd"/>
            <w:r>
              <w:t xml:space="preserve"> groups to connect people into community life </w:t>
            </w:r>
          </w:p>
          <w:p w14:paraId="02A3678D" w14:textId="77777777" w:rsidR="00DE3AA9" w:rsidRDefault="00DE3AA9" w:rsidP="00DE3AA9"/>
          <w:p w14:paraId="51C83C07" w14:textId="77777777" w:rsidR="00DE3AA9" w:rsidRDefault="00DE3AA9" w:rsidP="00DE3AA9"/>
          <w:p w14:paraId="09B3AE0B" w14:textId="77777777" w:rsidR="00DE3AA9" w:rsidRDefault="00DE3AA9" w:rsidP="00DE3AA9">
            <w:r>
              <w:t>More specialist IAG provision needed, incl. in-person IAG</w:t>
            </w:r>
          </w:p>
          <w:p w14:paraId="4D2889C7" w14:textId="77777777" w:rsidR="00DE3AA9" w:rsidRDefault="00DE3AA9" w:rsidP="00DE3AA9"/>
          <w:p w14:paraId="273A7076" w14:textId="77777777" w:rsidR="008773AD" w:rsidRDefault="008773AD" w:rsidP="00DE3AA9">
            <w:r>
              <w:t xml:space="preserve">More transport schemes </w:t>
            </w:r>
          </w:p>
          <w:p w14:paraId="07F91831" w14:textId="77777777" w:rsidR="008773AD" w:rsidRDefault="008773AD" w:rsidP="00DE3AA9"/>
        </w:tc>
      </w:tr>
      <w:tr w:rsidR="00F70180" w14:paraId="177986D6" w14:textId="77777777" w:rsidTr="00DE3AA9">
        <w:tc>
          <w:tcPr>
            <w:tcW w:w="574" w:type="dxa"/>
          </w:tcPr>
          <w:p w14:paraId="7C0B2F70" w14:textId="77777777" w:rsidR="00DE3AA9" w:rsidRDefault="00DE3AA9" w:rsidP="00DE3AA9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664" w:type="dxa"/>
          </w:tcPr>
          <w:p w14:paraId="5427C735" w14:textId="77777777" w:rsidR="00DE3AA9" w:rsidRDefault="00DE3AA9" w:rsidP="00DE3AA9">
            <w:r>
              <w:t>Heating &amp; eating</w:t>
            </w:r>
          </w:p>
          <w:p w14:paraId="15122F46" w14:textId="77777777" w:rsidR="00DE3AA9" w:rsidRPr="00B87347" w:rsidRDefault="00DE3AA9" w:rsidP="00DE3AA9">
            <w:pPr>
              <w:rPr>
                <w:i/>
              </w:rPr>
            </w:pPr>
            <w:r w:rsidRPr="00B87347">
              <w:rPr>
                <w:i/>
              </w:rPr>
              <w:t>Cost of living: supporting our residents to ‘eat, sleep and have heat’</w:t>
            </w:r>
          </w:p>
          <w:p w14:paraId="75AC3CEF" w14:textId="77777777" w:rsidR="00DE3AA9" w:rsidRPr="00B87347" w:rsidRDefault="00DE3AA9" w:rsidP="00DE3AA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independence </w:t>
            </w:r>
          </w:p>
          <w:p w14:paraId="6BAA98FA" w14:textId="77777777" w:rsidR="00DE3AA9" w:rsidRPr="00B87347" w:rsidRDefault="00DE3AA9" w:rsidP="00DE3AA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>
              <w:rPr>
                <w:rFonts w:ascii="Calibri" w:eastAsia="Times New Roman" w:hAnsi="Calibri" w:cs="Calibri"/>
                <w:color w:val="2F5496" w:themeColor="accent5" w:themeShade="BF"/>
              </w:rPr>
              <w:t>I</w:t>
            </w: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mproved mental and physical health</w:t>
            </w:r>
          </w:p>
          <w:p w14:paraId="0ABBAE47" w14:textId="77777777" w:rsidR="00DE3AA9" w:rsidRPr="00B87347" w:rsidRDefault="00DE3AA9" w:rsidP="00DE3AA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social contact and community support</w:t>
            </w:r>
          </w:p>
          <w:p w14:paraId="5D198C38" w14:textId="77777777" w:rsidR="00DE3AA9" w:rsidRDefault="00DE3AA9" w:rsidP="00DE3AA9"/>
        </w:tc>
        <w:tc>
          <w:tcPr>
            <w:tcW w:w="2157" w:type="dxa"/>
          </w:tcPr>
          <w:p w14:paraId="3825238D" w14:textId="77777777" w:rsidR="00DE3AA9" w:rsidRDefault="00DE3AA9" w:rsidP="00DE3AA9">
            <w:r>
              <w:t>Lead partners providing poverty support incl.</w:t>
            </w:r>
            <w:r w:rsidR="006161DF">
              <w:t xml:space="preserve"> His Grace, </w:t>
            </w:r>
            <w:r>
              <w:t>Healthy Homes and Citizen’s Advice Croydon (CAB) have inputted into LCP</w:t>
            </w:r>
          </w:p>
          <w:p w14:paraId="03D19E96" w14:textId="77777777" w:rsidR="00DE3AA9" w:rsidRDefault="00DE3AA9" w:rsidP="00DE3AA9"/>
          <w:p w14:paraId="1BBD831D" w14:textId="77777777" w:rsidR="00DE3AA9" w:rsidRDefault="00DE3AA9" w:rsidP="00DE3AA9">
            <w:r>
              <w:t>Health &amp; Wellbeing Survey of LCM partnership activity underway</w:t>
            </w:r>
          </w:p>
          <w:p w14:paraId="505B9FDD" w14:textId="77777777" w:rsidR="00DE3AA9" w:rsidRDefault="00DE3AA9" w:rsidP="00DE3AA9"/>
        </w:tc>
        <w:tc>
          <w:tcPr>
            <w:tcW w:w="3833" w:type="dxa"/>
          </w:tcPr>
          <w:p w14:paraId="6610C131" w14:textId="77777777" w:rsidR="002B5021" w:rsidRDefault="002B5021" w:rsidP="00DE3AA9">
            <w:pPr>
              <w:rPr>
                <w:rFonts w:cstheme="minorHAnsi"/>
              </w:rPr>
            </w:pPr>
          </w:p>
          <w:p w14:paraId="2BD061D3" w14:textId="77777777" w:rsidR="002B5021" w:rsidRDefault="002B5021" w:rsidP="00DE3AA9">
            <w:pPr>
              <w:rPr>
                <w:rFonts w:cstheme="minorHAnsi"/>
              </w:rPr>
            </w:pPr>
          </w:p>
          <w:p w14:paraId="74459A24" w14:textId="77777777" w:rsidR="002B5021" w:rsidRDefault="002B5021" w:rsidP="00DE3AA9">
            <w:pPr>
              <w:rPr>
                <w:rFonts w:cstheme="minorHAnsi"/>
              </w:rPr>
            </w:pPr>
          </w:p>
          <w:p w14:paraId="2D3743A7" w14:textId="77777777" w:rsidR="002B5021" w:rsidRDefault="002B5021" w:rsidP="00DE3AA9">
            <w:pPr>
              <w:rPr>
                <w:rFonts w:cstheme="minorHAnsi"/>
              </w:rPr>
            </w:pPr>
          </w:p>
          <w:p w14:paraId="3C2B18C9" w14:textId="77777777" w:rsidR="002B5021" w:rsidRDefault="002B5021" w:rsidP="00DE3AA9">
            <w:pPr>
              <w:rPr>
                <w:rFonts w:cstheme="minorHAnsi"/>
              </w:rPr>
            </w:pPr>
          </w:p>
          <w:p w14:paraId="5C62BCEC" w14:textId="77777777" w:rsidR="00DE3AA9" w:rsidRPr="0045769F" w:rsidRDefault="00DE3AA9" w:rsidP="00DE3AA9">
            <w:pPr>
              <w:rPr>
                <w:rFonts w:cstheme="minorHAnsi"/>
              </w:rPr>
            </w:pPr>
            <w:r w:rsidRPr="00DB6762">
              <w:rPr>
                <w:rFonts w:cstheme="minorHAnsi"/>
              </w:rPr>
              <w:t>Support for food groups:</w:t>
            </w:r>
            <w:r w:rsidRPr="0045769F">
              <w:rPr>
                <w:rFonts w:cstheme="minorHAnsi"/>
              </w:rPr>
              <w:t xml:space="preserve"> increase in donations of food &amp; essentials, volunteer recruitment &amp; coordination, education on causes of food poverty to reduce stigma </w:t>
            </w:r>
          </w:p>
          <w:p w14:paraId="52F684C5" w14:textId="77777777" w:rsidR="00DE3AA9" w:rsidRPr="0045769F" w:rsidRDefault="00DE3AA9" w:rsidP="00DE3AA9">
            <w:pPr>
              <w:rPr>
                <w:rFonts w:cstheme="minorHAnsi"/>
              </w:rPr>
            </w:pPr>
            <w:r w:rsidRPr="0045769F">
              <w:rPr>
                <w:rFonts w:cstheme="minorHAnsi"/>
              </w:rPr>
              <w:t>-Croydon food poverty strategy</w:t>
            </w:r>
          </w:p>
          <w:p w14:paraId="56506E01" w14:textId="77777777" w:rsidR="00701679" w:rsidRDefault="00701679" w:rsidP="00DE3AA9">
            <w:pPr>
              <w:rPr>
                <w:rFonts w:cstheme="minorHAnsi"/>
                <w:u w:val="single"/>
              </w:rPr>
            </w:pPr>
          </w:p>
          <w:p w14:paraId="6699008A" w14:textId="0658BCD1" w:rsidR="00DE3AA9" w:rsidRDefault="00DE3AA9" w:rsidP="00DE3AA9">
            <w:pPr>
              <w:rPr>
                <w:rFonts w:cstheme="minorHAnsi"/>
              </w:rPr>
            </w:pPr>
            <w:r w:rsidRPr="00DB6762">
              <w:rPr>
                <w:rFonts w:cstheme="minorHAnsi"/>
              </w:rPr>
              <w:t xml:space="preserve">Enable people to access </w:t>
            </w:r>
            <w:r>
              <w:rPr>
                <w:rFonts w:cstheme="minorHAnsi"/>
              </w:rPr>
              <w:t xml:space="preserve">support &amp; </w:t>
            </w:r>
            <w:r w:rsidRPr="00DB6762">
              <w:rPr>
                <w:rFonts w:cstheme="minorHAnsi"/>
              </w:rPr>
              <w:t>benefits they’re entitled to</w:t>
            </w:r>
            <w:r>
              <w:rPr>
                <w:rFonts w:cstheme="minorHAnsi"/>
              </w:rPr>
              <w:t xml:space="preserve"> with s</w:t>
            </w:r>
            <w:r w:rsidRPr="00DB6762">
              <w:rPr>
                <w:rFonts w:cstheme="minorHAnsi"/>
              </w:rPr>
              <w:t>pecialist IAG</w:t>
            </w:r>
          </w:p>
          <w:p w14:paraId="15504B56" w14:textId="4466D891" w:rsidR="005E4A7A" w:rsidRDefault="005E4A7A" w:rsidP="00DE3AA9">
            <w:pPr>
              <w:rPr>
                <w:rFonts w:cstheme="minorHAnsi"/>
              </w:rPr>
            </w:pPr>
          </w:p>
          <w:p w14:paraId="388F009A" w14:textId="3C224AEC" w:rsidR="005E4A7A" w:rsidRPr="005E4A7A" w:rsidRDefault="005E4A7A" w:rsidP="00DE3AA9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E</w:t>
            </w:r>
            <w:r w:rsidRPr="005E4A7A">
              <w:rPr>
                <w:rFonts w:cstheme="minorHAnsi"/>
                <w:color w:val="00B050"/>
              </w:rPr>
              <w:t>d</w:t>
            </w:r>
            <w:r>
              <w:rPr>
                <w:rFonts w:cstheme="minorHAnsi"/>
                <w:color w:val="00B050"/>
              </w:rPr>
              <w:t xml:space="preserve">ucation on energy bills, </w:t>
            </w:r>
            <w:r>
              <w:rPr>
                <w:color w:val="00B050"/>
              </w:rPr>
              <w:t>‘</w:t>
            </w:r>
            <w:r w:rsidRPr="005E4A7A">
              <w:rPr>
                <w:color w:val="00B050"/>
              </w:rPr>
              <w:t>Croydon Healthy Homes’</w:t>
            </w:r>
          </w:p>
          <w:p w14:paraId="16B6A8B8" w14:textId="07BD9DC4" w:rsidR="00DE3AA9" w:rsidRDefault="00DE3AA9" w:rsidP="00DE3AA9">
            <w:pPr>
              <w:rPr>
                <w:rFonts w:cstheme="minorHAnsi"/>
              </w:rPr>
            </w:pPr>
          </w:p>
          <w:p w14:paraId="7873549C" w14:textId="77777777" w:rsidR="00DE3AA9" w:rsidRDefault="00DE3AA9" w:rsidP="00DE3AA9">
            <w:pPr>
              <w:rPr>
                <w:rFonts w:cstheme="minorHAnsi"/>
              </w:rPr>
            </w:pPr>
          </w:p>
          <w:p w14:paraId="7B81E698" w14:textId="77777777" w:rsidR="00DE3AA9" w:rsidRPr="00DB6762" w:rsidRDefault="00DE3AA9" w:rsidP="00DE3AA9">
            <w:pPr>
              <w:rPr>
                <w:rFonts w:cstheme="minorHAnsi"/>
              </w:rPr>
            </w:pPr>
          </w:p>
          <w:p w14:paraId="41785439" w14:textId="77777777" w:rsidR="00DE3AA9" w:rsidRDefault="00DE3AA9" w:rsidP="00DE3AA9">
            <w:pPr>
              <w:rPr>
                <w:rFonts w:cstheme="minorHAnsi"/>
              </w:rPr>
            </w:pPr>
          </w:p>
          <w:p w14:paraId="4043E40D" w14:textId="77777777" w:rsidR="00DE3AA9" w:rsidRDefault="00DE3AA9" w:rsidP="00DE3AA9">
            <w:pPr>
              <w:rPr>
                <w:rFonts w:cstheme="minorHAnsi"/>
              </w:rPr>
            </w:pPr>
          </w:p>
          <w:p w14:paraId="07909C4B" w14:textId="77777777" w:rsidR="00DE3AA9" w:rsidRDefault="00DE3AA9" w:rsidP="00DE3AA9">
            <w:pPr>
              <w:rPr>
                <w:rFonts w:cstheme="minorHAnsi"/>
              </w:rPr>
            </w:pPr>
          </w:p>
          <w:p w14:paraId="51C8AD5B" w14:textId="77777777" w:rsidR="00DE3AA9" w:rsidRDefault="00DE3AA9" w:rsidP="00DE3AA9">
            <w:pPr>
              <w:rPr>
                <w:rFonts w:cstheme="minorHAnsi"/>
              </w:rPr>
            </w:pPr>
          </w:p>
          <w:p w14:paraId="1AAF5A2C" w14:textId="77777777" w:rsidR="00DE3AA9" w:rsidRDefault="00DE3AA9" w:rsidP="00DE3AA9">
            <w:pPr>
              <w:rPr>
                <w:rFonts w:cstheme="minorHAnsi"/>
              </w:rPr>
            </w:pPr>
          </w:p>
          <w:p w14:paraId="542302DB" w14:textId="77777777" w:rsidR="00DE3AA9" w:rsidRPr="00DB6762" w:rsidRDefault="00DE3AA9" w:rsidP="00DE3AA9">
            <w:pPr>
              <w:rPr>
                <w:rFonts w:cstheme="minorHAnsi"/>
              </w:rPr>
            </w:pPr>
          </w:p>
          <w:p w14:paraId="5E31603A" w14:textId="77777777" w:rsidR="00DE3AA9" w:rsidRDefault="00DE3AA9" w:rsidP="00DE3AA9"/>
        </w:tc>
        <w:tc>
          <w:tcPr>
            <w:tcW w:w="1979" w:type="dxa"/>
          </w:tcPr>
          <w:p w14:paraId="274574A7" w14:textId="77777777" w:rsidR="00DE3AA9" w:rsidRDefault="00DE3AA9" w:rsidP="00DE3AA9">
            <w:r>
              <w:lastRenderedPageBreak/>
              <w:t>Upshot- quarterly monitoring reports on LCM to OCA quantitative (incl. SMART outcomes data) and qualitative (incl. change stories)</w:t>
            </w:r>
          </w:p>
          <w:p w14:paraId="2E98ED81" w14:textId="77777777" w:rsidR="00DE3AA9" w:rsidRDefault="00DE3AA9" w:rsidP="00DE3AA9"/>
          <w:p w14:paraId="3BDC489A" w14:textId="77777777" w:rsidR="00DE3AA9" w:rsidRDefault="00DE3AA9" w:rsidP="00DE3AA9">
            <w:r>
              <w:t>Upshot- H&amp;WB Survey results</w:t>
            </w:r>
          </w:p>
          <w:p w14:paraId="0CDA1484" w14:textId="77777777" w:rsidR="00DE3AA9" w:rsidRDefault="00DE3AA9" w:rsidP="00DE3AA9"/>
          <w:p w14:paraId="2551B3E4" w14:textId="77777777" w:rsidR="00DE3AA9" w:rsidRDefault="00DE3AA9" w:rsidP="00DE3AA9">
            <w:r>
              <w:t>Joint Outcomes and Monitoring Framework with key performance indicators to track progress towards our goals</w:t>
            </w:r>
          </w:p>
          <w:p w14:paraId="4A6F048C" w14:textId="77777777" w:rsidR="00DE3AA9" w:rsidRDefault="00DE3AA9" w:rsidP="00DE3AA9"/>
        </w:tc>
        <w:tc>
          <w:tcPr>
            <w:tcW w:w="1860" w:type="dxa"/>
          </w:tcPr>
          <w:p w14:paraId="200E5D15" w14:textId="77777777" w:rsidR="00DE3AA9" w:rsidRDefault="00DE3AA9" w:rsidP="00DE3AA9">
            <w:r>
              <w:t>Joint Local Health &amp; Wellbeing Strategic Plan 2024/29 (Priority 2)</w:t>
            </w:r>
          </w:p>
          <w:p w14:paraId="6215A985" w14:textId="77777777" w:rsidR="00DE3AA9" w:rsidRDefault="00DE3AA9" w:rsidP="00DE3AA9">
            <w:r>
              <w:t>- ‘</w:t>
            </w:r>
            <w:r w:rsidRPr="00CA64C5">
              <w:rPr>
                <w:i/>
              </w:rPr>
              <w:t>around 1 in 3 children under 16 years of age lived in poverty</w:t>
            </w:r>
            <w:r>
              <w:rPr>
                <w:i/>
              </w:rPr>
              <w:t xml:space="preserve"> (Child poverty rates, 2021/22).’</w:t>
            </w:r>
          </w:p>
          <w:p w14:paraId="74154AAD" w14:textId="77777777" w:rsidR="00DE3AA9" w:rsidRDefault="00DE3AA9" w:rsidP="00DE3AA9"/>
          <w:p w14:paraId="6FDEB63F" w14:textId="77777777" w:rsidR="00DE3AA9" w:rsidRDefault="00DE3AA9" w:rsidP="00DE3AA9">
            <w:r>
              <w:t>Work with the H&amp;WBB to establish a ‘Cost of Living Action Group’</w:t>
            </w:r>
          </w:p>
          <w:p w14:paraId="4E028233" w14:textId="77777777" w:rsidR="00DE3AA9" w:rsidRDefault="00DE3AA9" w:rsidP="00DE3AA9"/>
          <w:p w14:paraId="5149CD58" w14:textId="77777777" w:rsidR="00DE3AA9" w:rsidRDefault="00DE3AA9" w:rsidP="00DE3AA9"/>
        </w:tc>
        <w:tc>
          <w:tcPr>
            <w:tcW w:w="2508" w:type="dxa"/>
          </w:tcPr>
          <w:p w14:paraId="17579B9D" w14:textId="77777777" w:rsidR="002B5021" w:rsidRPr="002B5021" w:rsidRDefault="002B5021" w:rsidP="002B5021">
            <w:pPr>
              <w:shd w:val="clear" w:color="auto" w:fill="FFFFFF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 w:rsidRPr="002B5021">
              <w:rPr>
                <w:rFonts w:eastAsia="Times New Roman" w:cstheme="minorHAnsi"/>
                <w:bCs/>
                <w:bdr w:val="none" w:sz="0" w:space="0" w:color="auto" w:frame="1"/>
                <w:lang w:eastAsia="en-GB"/>
              </w:rPr>
              <w:t xml:space="preserve">Improve housing: </w:t>
            </w:r>
            <w:r>
              <w:rPr>
                <w:rFonts w:eastAsia="Times New Roman" w:cstheme="minorHAnsi"/>
                <w:bCs/>
                <w:bdr w:val="none" w:sz="0" w:space="0" w:color="auto" w:frame="1"/>
                <w:lang w:eastAsia="en-GB"/>
              </w:rPr>
              <w:t>Poor stock and m</w:t>
            </w:r>
            <w:r w:rsidRPr="002B5021">
              <w:rPr>
                <w:rFonts w:eastAsia="Times New Roman" w:cstheme="minorHAnsi"/>
                <w:bCs/>
                <w:bdr w:val="none" w:sz="0" w:space="0" w:color="auto" w:frame="1"/>
                <w:lang w:eastAsia="en-GB"/>
              </w:rPr>
              <w:t>any property owners will not take families- intervention needed</w:t>
            </w:r>
          </w:p>
          <w:p w14:paraId="16F98611" w14:textId="77777777" w:rsidR="002B5021" w:rsidRDefault="00DE3AA9" w:rsidP="002B5021">
            <w:r w:rsidRPr="002B5021">
              <w:t>Projects to increase donations of food and essentials, volunteer recruitment &amp; co-ordination, education to reduce stigma</w:t>
            </w:r>
          </w:p>
          <w:p w14:paraId="7D98FE35" w14:textId="77777777" w:rsidR="002B5021" w:rsidRPr="002B5021" w:rsidRDefault="002B5021" w:rsidP="002B5021"/>
          <w:p w14:paraId="715D34C2" w14:textId="77777777" w:rsidR="00DE3AA9" w:rsidRPr="002B5021" w:rsidRDefault="00DE3AA9" w:rsidP="00DE3AA9">
            <w:pPr>
              <w:spacing w:after="160" w:line="259" w:lineRule="auto"/>
            </w:pPr>
            <w:r w:rsidRPr="002B5021">
              <w:t xml:space="preserve">More specialist IAG </w:t>
            </w:r>
          </w:p>
          <w:p w14:paraId="1FBDD9E9" w14:textId="0CB56FE5" w:rsidR="00DE3AA9" w:rsidRDefault="00DE3AA9" w:rsidP="00DE3AA9">
            <w:pPr>
              <w:rPr>
                <w:rFonts w:cstheme="minorHAnsi"/>
              </w:rPr>
            </w:pPr>
            <w:r w:rsidRPr="002B5021">
              <w:rPr>
                <w:rFonts w:cstheme="minorHAnsi"/>
              </w:rPr>
              <w:t>Training &amp; resources on accessing Information Advice &amp; Guidance (IAG)</w:t>
            </w:r>
          </w:p>
          <w:p w14:paraId="27926E39" w14:textId="379B45DE" w:rsidR="004E3979" w:rsidRDefault="004E3979" w:rsidP="00DE3AA9">
            <w:pPr>
              <w:rPr>
                <w:rFonts w:cstheme="minorHAnsi"/>
              </w:rPr>
            </w:pPr>
          </w:p>
          <w:p w14:paraId="5AD42239" w14:textId="4BAAE097" w:rsidR="004E3979" w:rsidRDefault="004E3979" w:rsidP="00DE3AA9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More education on energy usage</w:t>
            </w:r>
          </w:p>
          <w:p w14:paraId="7576CF61" w14:textId="69FEA3DD" w:rsidR="004E3979" w:rsidRDefault="004E3979" w:rsidP="00DE3AA9">
            <w:pPr>
              <w:rPr>
                <w:rFonts w:cstheme="minorHAnsi"/>
                <w:color w:val="00B050"/>
              </w:rPr>
            </w:pPr>
          </w:p>
          <w:p w14:paraId="605360AC" w14:textId="77777777" w:rsidR="004E3979" w:rsidRDefault="004E3979" w:rsidP="004E3979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 xml:space="preserve">Need to retrofit </w:t>
            </w:r>
            <w:r w:rsidRPr="004E3979">
              <w:rPr>
                <w:color w:val="00B050"/>
              </w:rPr>
              <w:t xml:space="preserve">houses to insulate them better </w:t>
            </w:r>
          </w:p>
          <w:p w14:paraId="0AF5FD21" w14:textId="00B9508A" w:rsidR="004E3979" w:rsidRPr="004E3979" w:rsidRDefault="004E3979" w:rsidP="004E3979">
            <w:pPr>
              <w:rPr>
                <w:rFonts w:cstheme="minorHAnsi"/>
                <w:color w:val="00B050"/>
              </w:rPr>
            </w:pPr>
            <w:r>
              <w:rPr>
                <w:color w:val="00B050"/>
              </w:rPr>
              <w:t xml:space="preserve">- creating </w:t>
            </w:r>
            <w:r w:rsidRPr="004E3979">
              <w:rPr>
                <w:color w:val="00B050"/>
              </w:rPr>
              <w:t>job opportunities in the green industry</w:t>
            </w:r>
          </w:p>
          <w:p w14:paraId="515D749E" w14:textId="747D5208" w:rsidR="00DE3AA9" w:rsidRPr="002B5021" w:rsidRDefault="00DE3AA9" w:rsidP="00DE3AA9">
            <w:pPr>
              <w:rPr>
                <w:rFonts w:cstheme="minorHAnsi"/>
              </w:rPr>
            </w:pPr>
          </w:p>
          <w:p w14:paraId="094FBB5A" w14:textId="77777777" w:rsidR="00DE3AA9" w:rsidRPr="002B5021" w:rsidRDefault="00DE3AA9" w:rsidP="00DE3AA9">
            <w:pPr>
              <w:spacing w:after="160" w:line="259" w:lineRule="auto"/>
              <w:rPr>
                <w:rFonts w:cstheme="minorHAnsi"/>
                <w:u w:val="single"/>
              </w:rPr>
            </w:pPr>
            <w:r w:rsidRPr="002B5021">
              <w:t xml:space="preserve">Crisis Fund </w:t>
            </w:r>
            <w:r w:rsidRPr="002B5021">
              <w:rPr>
                <w:rFonts w:cstheme="minorHAnsi"/>
              </w:rPr>
              <w:t>v. small one off contributions</w:t>
            </w:r>
          </w:p>
          <w:p w14:paraId="52D31907" w14:textId="77777777" w:rsidR="00DE3AA9" w:rsidRPr="002B5021" w:rsidRDefault="00DE3AA9" w:rsidP="00DE3AA9">
            <w:pPr>
              <w:rPr>
                <w:rFonts w:cstheme="minorHAnsi"/>
              </w:rPr>
            </w:pPr>
            <w:r w:rsidRPr="002B5021">
              <w:t xml:space="preserve">Telephone helpline </w:t>
            </w:r>
            <w:r w:rsidRPr="002B5021">
              <w:rPr>
                <w:rFonts w:cstheme="minorHAnsi"/>
              </w:rPr>
              <w:t>option for council tel. no to direct to community support</w:t>
            </w:r>
          </w:p>
          <w:p w14:paraId="0773F744" w14:textId="77777777" w:rsidR="00DE3AA9" w:rsidRPr="002B5021" w:rsidRDefault="00DE3AA9" w:rsidP="00DE3AA9"/>
          <w:p w14:paraId="346790BF" w14:textId="77777777" w:rsidR="00DE3AA9" w:rsidRDefault="00DE3AA9" w:rsidP="00DE3AA9">
            <w:r w:rsidRPr="002B5021">
              <w:t>Community-led peer support groups</w:t>
            </w:r>
          </w:p>
          <w:p w14:paraId="28ABCB0D" w14:textId="77777777" w:rsidR="004E3979" w:rsidRDefault="004E3979" w:rsidP="00DE3AA9"/>
          <w:p w14:paraId="36806C70" w14:textId="77777777" w:rsidR="004E3979" w:rsidRDefault="004E3979" w:rsidP="004E3979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L</w:t>
            </w:r>
            <w:r w:rsidRPr="004E3979">
              <w:rPr>
                <w:color w:val="00B050"/>
              </w:rPr>
              <w:t>ocalised</w:t>
            </w:r>
            <w:proofErr w:type="spellEnd"/>
            <w:r w:rsidRPr="004E3979">
              <w:rPr>
                <w:color w:val="00B050"/>
              </w:rPr>
              <w:t xml:space="preserve"> knowledge on food offers such as the South Norwood Community Kitchen</w:t>
            </w:r>
            <w:r>
              <w:rPr>
                <w:color w:val="00B050"/>
              </w:rPr>
              <w:t xml:space="preserve"> etc.</w:t>
            </w:r>
          </w:p>
          <w:p w14:paraId="06E19764" w14:textId="0A4C91C2" w:rsidR="004E3979" w:rsidRPr="004E3979" w:rsidRDefault="004E3979" w:rsidP="004E3979"/>
        </w:tc>
      </w:tr>
    </w:tbl>
    <w:p w14:paraId="2C36795D" w14:textId="43BA23C4" w:rsidR="004D2414" w:rsidRDefault="004D2414" w:rsidP="00A56F5B">
      <w:pPr>
        <w:rPr>
          <w:b/>
          <w:sz w:val="32"/>
          <w:szCs w:val="32"/>
        </w:rPr>
      </w:pPr>
    </w:p>
    <w:p w14:paraId="56FAE733" w14:textId="728476ED" w:rsidR="008D118E" w:rsidRDefault="008D118E" w:rsidP="00A56F5B">
      <w:pPr>
        <w:rPr>
          <w:b/>
          <w:sz w:val="32"/>
          <w:szCs w:val="32"/>
        </w:rPr>
      </w:pPr>
    </w:p>
    <w:p w14:paraId="5ED35569" w14:textId="77777777" w:rsidR="008D118E" w:rsidRDefault="008D118E" w:rsidP="00A56F5B">
      <w:pPr>
        <w:rPr>
          <w:b/>
          <w:sz w:val="32"/>
          <w:szCs w:val="32"/>
        </w:rPr>
      </w:pPr>
    </w:p>
    <w:sectPr w:rsidR="008D118E" w:rsidSect="004D241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2CF1AF9" w16cex:dateUtc="2024-09-20T13:06:00Z"/>
  <w16cex:commentExtensible w16cex:durableId="0377E758" w16cex:dateUtc="2024-09-20T13:08:00Z"/>
  <w16cex:commentExtensible w16cex:durableId="3D3D823F" w16cex:dateUtc="2024-09-20T13:07:00Z"/>
  <w16cex:commentExtensible w16cex:durableId="3E29F66E" w16cex:dateUtc="2024-09-20T13:08:00Z"/>
  <w16cex:commentExtensible w16cex:durableId="1D21ADD0" w16cex:dateUtc="2024-09-20T13:07:00Z"/>
  <w16cex:commentExtensible w16cex:durableId="45CD704C" w16cex:dateUtc="2024-09-20T13:09:00Z"/>
  <w16cex:commentExtensible w16cex:durableId="430EFAB3" w16cex:dateUtc="2024-09-20T13:11:00Z"/>
  <w16cex:commentExtensible w16cex:durableId="28EDAB9A" w16cex:dateUtc="2024-09-20T13:10:00Z"/>
  <w16cex:commentExtensible w16cex:durableId="18A54B37" w16cex:dateUtc="2024-09-20T13:10:00Z"/>
  <w16cex:commentExtensible w16cex:durableId="7B9B43D1" w16cex:dateUtc="2024-09-20T13:11:00Z"/>
  <w16cex:commentExtensible w16cex:durableId="1AB794A0" w16cex:dateUtc="2024-09-20T13:10:00Z"/>
  <w16cex:commentExtensible w16cex:durableId="383A2AF4" w16cex:dateUtc="2024-09-20T13:12:00Z"/>
  <w16cex:commentExtensible w16cex:durableId="586815C0" w16cex:dateUtc="2024-09-20T13:12:00Z"/>
  <w16cex:commentExtensible w16cex:durableId="4E7902C9" w16cex:dateUtc="2024-09-20T13:13:00Z"/>
  <w16cex:commentExtensible w16cex:durableId="369F1848" w16cex:dateUtc="2024-09-20T13:20:00Z"/>
  <w16cex:commentExtensible w16cex:durableId="209B30CF" w16cex:dateUtc="2024-09-20T13:2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4F11"/>
    <w:multiLevelType w:val="hybridMultilevel"/>
    <w:tmpl w:val="B3B6F33A"/>
    <w:lvl w:ilvl="0" w:tplc="77A2F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D8D"/>
    <w:multiLevelType w:val="multilevel"/>
    <w:tmpl w:val="AAA0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1B27B5"/>
    <w:multiLevelType w:val="hybridMultilevel"/>
    <w:tmpl w:val="74A0AC1A"/>
    <w:lvl w:ilvl="0" w:tplc="F196B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13464"/>
    <w:multiLevelType w:val="hybridMultilevel"/>
    <w:tmpl w:val="08D89B60"/>
    <w:lvl w:ilvl="0" w:tplc="6E704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F17D7"/>
    <w:multiLevelType w:val="hybridMultilevel"/>
    <w:tmpl w:val="17822EE8"/>
    <w:lvl w:ilvl="0" w:tplc="0F84B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E28BC"/>
    <w:multiLevelType w:val="hybridMultilevel"/>
    <w:tmpl w:val="D884F1E2"/>
    <w:lvl w:ilvl="0" w:tplc="600E6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945C1"/>
    <w:multiLevelType w:val="multilevel"/>
    <w:tmpl w:val="7294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1116DA"/>
    <w:multiLevelType w:val="hybridMultilevel"/>
    <w:tmpl w:val="1AE8916E"/>
    <w:lvl w:ilvl="0" w:tplc="0C30E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23F9B"/>
    <w:multiLevelType w:val="multilevel"/>
    <w:tmpl w:val="D5E2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341CA9"/>
    <w:multiLevelType w:val="hybridMultilevel"/>
    <w:tmpl w:val="65446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31955"/>
    <w:multiLevelType w:val="hybridMultilevel"/>
    <w:tmpl w:val="2848A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D50CF"/>
    <w:multiLevelType w:val="hybridMultilevel"/>
    <w:tmpl w:val="65446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460DB"/>
    <w:multiLevelType w:val="multilevel"/>
    <w:tmpl w:val="14F6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86DD1"/>
    <w:multiLevelType w:val="hybridMultilevel"/>
    <w:tmpl w:val="A81CAFBA"/>
    <w:lvl w:ilvl="0" w:tplc="A448E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12389"/>
    <w:multiLevelType w:val="hybridMultilevel"/>
    <w:tmpl w:val="05AE6206"/>
    <w:lvl w:ilvl="0" w:tplc="5AECA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9125E"/>
    <w:multiLevelType w:val="hybridMultilevel"/>
    <w:tmpl w:val="FF24D026"/>
    <w:lvl w:ilvl="0" w:tplc="CBA6412E">
      <w:start w:val="16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6192D"/>
    <w:multiLevelType w:val="multilevel"/>
    <w:tmpl w:val="0FD2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B449B8"/>
    <w:multiLevelType w:val="hybridMultilevel"/>
    <w:tmpl w:val="65446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36E00"/>
    <w:multiLevelType w:val="hybridMultilevel"/>
    <w:tmpl w:val="7938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240C4"/>
    <w:multiLevelType w:val="hybridMultilevel"/>
    <w:tmpl w:val="5F825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C4625"/>
    <w:multiLevelType w:val="hybridMultilevel"/>
    <w:tmpl w:val="12B4EB3E"/>
    <w:lvl w:ilvl="0" w:tplc="CBAE6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F49C0"/>
    <w:multiLevelType w:val="multilevel"/>
    <w:tmpl w:val="3EFC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0C64DF"/>
    <w:multiLevelType w:val="hybridMultilevel"/>
    <w:tmpl w:val="7A2C5436"/>
    <w:lvl w:ilvl="0" w:tplc="381268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86B9D"/>
    <w:multiLevelType w:val="hybridMultilevel"/>
    <w:tmpl w:val="56BE1F5E"/>
    <w:lvl w:ilvl="0" w:tplc="C5664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11B40"/>
    <w:multiLevelType w:val="multilevel"/>
    <w:tmpl w:val="41D0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EB463B"/>
    <w:multiLevelType w:val="hybridMultilevel"/>
    <w:tmpl w:val="01CE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B23C2"/>
    <w:multiLevelType w:val="hybridMultilevel"/>
    <w:tmpl w:val="9ED2828A"/>
    <w:lvl w:ilvl="0" w:tplc="9A8A33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94F6E"/>
    <w:multiLevelType w:val="hybridMultilevel"/>
    <w:tmpl w:val="BC9C60EE"/>
    <w:lvl w:ilvl="0" w:tplc="AABC8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C1E48"/>
    <w:multiLevelType w:val="hybridMultilevel"/>
    <w:tmpl w:val="920E9496"/>
    <w:lvl w:ilvl="0" w:tplc="8F646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A7D49"/>
    <w:multiLevelType w:val="hybridMultilevel"/>
    <w:tmpl w:val="839ED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50D8A"/>
    <w:multiLevelType w:val="hybridMultilevel"/>
    <w:tmpl w:val="63A06D4C"/>
    <w:lvl w:ilvl="0" w:tplc="8668B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60980"/>
    <w:multiLevelType w:val="hybridMultilevel"/>
    <w:tmpl w:val="E57C6030"/>
    <w:lvl w:ilvl="0" w:tplc="63C0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50944"/>
    <w:multiLevelType w:val="hybridMultilevel"/>
    <w:tmpl w:val="694E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61C3E"/>
    <w:multiLevelType w:val="hybridMultilevel"/>
    <w:tmpl w:val="65446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0"/>
  </w:num>
  <w:num w:numId="4">
    <w:abstractNumId w:val="27"/>
  </w:num>
  <w:num w:numId="5">
    <w:abstractNumId w:val="2"/>
  </w:num>
  <w:num w:numId="6">
    <w:abstractNumId w:val="3"/>
  </w:num>
  <w:num w:numId="7">
    <w:abstractNumId w:val="17"/>
  </w:num>
  <w:num w:numId="8">
    <w:abstractNumId w:val="11"/>
  </w:num>
  <w:num w:numId="9">
    <w:abstractNumId w:val="33"/>
  </w:num>
  <w:num w:numId="10">
    <w:abstractNumId w:val="10"/>
  </w:num>
  <w:num w:numId="11">
    <w:abstractNumId w:val="29"/>
  </w:num>
  <w:num w:numId="12">
    <w:abstractNumId w:val="5"/>
  </w:num>
  <w:num w:numId="13">
    <w:abstractNumId w:val="25"/>
  </w:num>
  <w:num w:numId="14">
    <w:abstractNumId w:val="21"/>
  </w:num>
  <w:num w:numId="15">
    <w:abstractNumId w:val="18"/>
  </w:num>
  <w:num w:numId="16">
    <w:abstractNumId w:val="28"/>
  </w:num>
  <w:num w:numId="17">
    <w:abstractNumId w:val="31"/>
  </w:num>
  <w:num w:numId="18">
    <w:abstractNumId w:val="1"/>
  </w:num>
  <w:num w:numId="19">
    <w:abstractNumId w:val="6"/>
  </w:num>
  <w:num w:numId="20">
    <w:abstractNumId w:val="8"/>
  </w:num>
  <w:num w:numId="21">
    <w:abstractNumId w:val="16"/>
  </w:num>
  <w:num w:numId="22">
    <w:abstractNumId w:val="24"/>
  </w:num>
  <w:num w:numId="23">
    <w:abstractNumId w:val="32"/>
  </w:num>
  <w:num w:numId="24">
    <w:abstractNumId w:val="13"/>
  </w:num>
  <w:num w:numId="25">
    <w:abstractNumId w:val="22"/>
  </w:num>
  <w:num w:numId="26">
    <w:abstractNumId w:val="26"/>
  </w:num>
  <w:num w:numId="27">
    <w:abstractNumId w:val="20"/>
  </w:num>
  <w:num w:numId="28">
    <w:abstractNumId w:val="14"/>
  </w:num>
  <w:num w:numId="29">
    <w:abstractNumId w:val="23"/>
  </w:num>
  <w:num w:numId="30">
    <w:abstractNumId w:val="12"/>
  </w:num>
  <w:num w:numId="31">
    <w:abstractNumId w:val="7"/>
  </w:num>
  <w:num w:numId="32">
    <w:abstractNumId w:val="19"/>
  </w:num>
  <w:num w:numId="33">
    <w:abstractNumId w:val="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93"/>
    <w:rsid w:val="00073A76"/>
    <w:rsid w:val="00080B27"/>
    <w:rsid w:val="000E252F"/>
    <w:rsid w:val="000F2CC5"/>
    <w:rsid w:val="00131326"/>
    <w:rsid w:val="00132BAC"/>
    <w:rsid w:val="00133BFB"/>
    <w:rsid w:val="001D015A"/>
    <w:rsid w:val="0020043A"/>
    <w:rsid w:val="002141A9"/>
    <w:rsid w:val="00251F93"/>
    <w:rsid w:val="0026468B"/>
    <w:rsid w:val="0027338F"/>
    <w:rsid w:val="002B0339"/>
    <w:rsid w:val="002B5021"/>
    <w:rsid w:val="002C0843"/>
    <w:rsid w:val="002C75CB"/>
    <w:rsid w:val="002D7540"/>
    <w:rsid w:val="002E01D5"/>
    <w:rsid w:val="002E2715"/>
    <w:rsid w:val="00316758"/>
    <w:rsid w:val="003178ED"/>
    <w:rsid w:val="00330216"/>
    <w:rsid w:val="0034219A"/>
    <w:rsid w:val="00375B40"/>
    <w:rsid w:val="00396E18"/>
    <w:rsid w:val="00402A22"/>
    <w:rsid w:val="004117EB"/>
    <w:rsid w:val="00442D4B"/>
    <w:rsid w:val="0045769F"/>
    <w:rsid w:val="004641BA"/>
    <w:rsid w:val="0046452F"/>
    <w:rsid w:val="00481439"/>
    <w:rsid w:val="004B4F11"/>
    <w:rsid w:val="004D2414"/>
    <w:rsid w:val="004E218B"/>
    <w:rsid w:val="004E3979"/>
    <w:rsid w:val="005009DB"/>
    <w:rsid w:val="00543C27"/>
    <w:rsid w:val="00544567"/>
    <w:rsid w:val="00563501"/>
    <w:rsid w:val="005C65BB"/>
    <w:rsid w:val="005D47A9"/>
    <w:rsid w:val="005E257D"/>
    <w:rsid w:val="005E4A7A"/>
    <w:rsid w:val="00606313"/>
    <w:rsid w:val="0061399A"/>
    <w:rsid w:val="006161DF"/>
    <w:rsid w:val="00622E91"/>
    <w:rsid w:val="006323F4"/>
    <w:rsid w:val="00697E06"/>
    <w:rsid w:val="006C3B26"/>
    <w:rsid w:val="006D19E1"/>
    <w:rsid w:val="006D265F"/>
    <w:rsid w:val="00701679"/>
    <w:rsid w:val="00716577"/>
    <w:rsid w:val="00720BD4"/>
    <w:rsid w:val="00787962"/>
    <w:rsid w:val="007D2DDD"/>
    <w:rsid w:val="007D496B"/>
    <w:rsid w:val="007E58D6"/>
    <w:rsid w:val="0082580E"/>
    <w:rsid w:val="00862A9D"/>
    <w:rsid w:val="008758F2"/>
    <w:rsid w:val="008773AD"/>
    <w:rsid w:val="008D118E"/>
    <w:rsid w:val="00914ED5"/>
    <w:rsid w:val="00947A55"/>
    <w:rsid w:val="0096738E"/>
    <w:rsid w:val="00991D70"/>
    <w:rsid w:val="00993CF9"/>
    <w:rsid w:val="009B02E9"/>
    <w:rsid w:val="009B57ED"/>
    <w:rsid w:val="009F05F2"/>
    <w:rsid w:val="00A063DE"/>
    <w:rsid w:val="00A33C68"/>
    <w:rsid w:val="00A56F5B"/>
    <w:rsid w:val="00A7446B"/>
    <w:rsid w:val="00B01AF2"/>
    <w:rsid w:val="00B33C4C"/>
    <w:rsid w:val="00B432F1"/>
    <w:rsid w:val="00B503A1"/>
    <w:rsid w:val="00B84DFC"/>
    <w:rsid w:val="00B87347"/>
    <w:rsid w:val="00BB6E26"/>
    <w:rsid w:val="00BD7D0E"/>
    <w:rsid w:val="00BE3A57"/>
    <w:rsid w:val="00C231E7"/>
    <w:rsid w:val="00C765A8"/>
    <w:rsid w:val="00C8217D"/>
    <w:rsid w:val="00C845AE"/>
    <w:rsid w:val="00CA03AE"/>
    <w:rsid w:val="00CA64C5"/>
    <w:rsid w:val="00CE3CDA"/>
    <w:rsid w:val="00D365AE"/>
    <w:rsid w:val="00D8194A"/>
    <w:rsid w:val="00D96EAB"/>
    <w:rsid w:val="00D979C2"/>
    <w:rsid w:val="00DA2A7C"/>
    <w:rsid w:val="00DA3D77"/>
    <w:rsid w:val="00DB6762"/>
    <w:rsid w:val="00DE1C6B"/>
    <w:rsid w:val="00DE3AA9"/>
    <w:rsid w:val="00E05978"/>
    <w:rsid w:val="00E92B2C"/>
    <w:rsid w:val="00EB41F4"/>
    <w:rsid w:val="00EB5579"/>
    <w:rsid w:val="00EB7AE9"/>
    <w:rsid w:val="00EF6D0F"/>
    <w:rsid w:val="00F13C81"/>
    <w:rsid w:val="00F31E71"/>
    <w:rsid w:val="00F40081"/>
    <w:rsid w:val="00F70180"/>
    <w:rsid w:val="00F820C7"/>
    <w:rsid w:val="00FA12FB"/>
    <w:rsid w:val="00FD767A"/>
    <w:rsid w:val="00F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4CB1"/>
  <w15:chartTrackingRefBased/>
  <w15:docId w15:val="{44DD04A9-110D-4D8C-8955-6646B400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3BFB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F93"/>
    <w:pPr>
      <w:ind w:left="720"/>
      <w:contextualSpacing/>
    </w:pPr>
  </w:style>
  <w:style w:type="paragraph" w:customStyle="1" w:styleId="xxmsonormal">
    <w:name w:val="x_x_msonormal"/>
    <w:basedOn w:val="Normal"/>
    <w:rsid w:val="00BB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pdykbhwyl">
    <w:name w:val="markpdykbhwyl"/>
    <w:basedOn w:val="DefaultParagraphFont"/>
    <w:rsid w:val="00BB6E26"/>
  </w:style>
  <w:style w:type="character" w:styleId="Hyperlink">
    <w:name w:val="Hyperlink"/>
    <w:basedOn w:val="DefaultParagraphFont"/>
    <w:uiPriority w:val="99"/>
    <w:unhideWhenUsed/>
    <w:rsid w:val="00BB6E2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8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mktpxdfbk">
    <w:name w:val="markmktpxdfbk"/>
    <w:basedOn w:val="DefaultParagraphFont"/>
    <w:rsid w:val="00A7446B"/>
  </w:style>
  <w:style w:type="character" w:customStyle="1" w:styleId="Heading1Char">
    <w:name w:val="Heading 1 Char"/>
    <w:basedOn w:val="DefaultParagraphFont"/>
    <w:link w:val="Heading1"/>
    <w:uiPriority w:val="9"/>
    <w:rsid w:val="00133BFB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33B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33BFB"/>
    <w:rPr>
      <w:rFonts w:ascii="Arial" w:eastAsia="Arial" w:hAnsi="Arial" w:cs="Arial"/>
      <w:sz w:val="28"/>
      <w:szCs w:val="28"/>
    </w:rPr>
  </w:style>
  <w:style w:type="paragraph" w:customStyle="1" w:styleId="paragraph">
    <w:name w:val="paragraph"/>
    <w:basedOn w:val="Normal"/>
    <w:rsid w:val="0031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78ED"/>
  </w:style>
  <w:style w:type="character" w:customStyle="1" w:styleId="eop">
    <w:name w:val="eop"/>
    <w:basedOn w:val="DefaultParagraphFont"/>
    <w:rsid w:val="003178ED"/>
  </w:style>
  <w:style w:type="character" w:styleId="CommentReference">
    <w:name w:val="annotation reference"/>
    <w:basedOn w:val="DefaultParagraphFont"/>
    <w:uiPriority w:val="99"/>
    <w:semiHidden/>
    <w:unhideWhenUsed/>
    <w:rsid w:val="002E0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F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461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099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grace-evangelicaloutreach.co.uk/" TargetMode="External"/><Relationship Id="rId13" Type="http://schemas.openxmlformats.org/officeDocument/2006/relationships/hyperlink" Target="https://www.tgschurch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valive.org.uk/empowering-the-community/networks/local-community-partnerships/" TargetMode="External"/><Relationship Id="rId12" Type="http://schemas.openxmlformats.org/officeDocument/2006/relationships/hyperlink" Target="https://www.thevictoryclub.co.uk/" TargetMode="External"/><Relationship Id="rId17" Type="http://schemas.openxmlformats.org/officeDocument/2006/relationships/hyperlink" Target="mailto:Andrew.slegg@croydon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steve.phaure@cvalive.org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valive.org.uk/empowering-the-community/networks/local-community-partnerships/" TargetMode="External"/><Relationship Id="rId11" Type="http://schemas.openxmlformats.org/officeDocument/2006/relationships/hyperlink" Target="https://cvalive.org.uk/venue-hire/waterside-centre/" TargetMode="External"/><Relationship Id="rId5" Type="http://schemas.openxmlformats.org/officeDocument/2006/relationships/hyperlink" Target="https://cvalive.org.uk/empowering-the-community/networks/local-community-partnerships/" TargetMode="External"/><Relationship Id="rId15" Type="http://schemas.openxmlformats.org/officeDocument/2006/relationships/hyperlink" Target="mailto:Sarah.Smart@Reedham.co.uk" TargetMode="External"/><Relationship Id="rId10" Type="http://schemas.openxmlformats.org/officeDocument/2006/relationships/hyperlink" Target="https://www.sjun.org.u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fo@hisgrace-evangelicaloutreach.co.uk" TargetMode="External"/><Relationship Id="rId14" Type="http://schemas.openxmlformats.org/officeDocument/2006/relationships/hyperlink" Target="mailto:Steve.Phaure@cvalive.org.uk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sarah.burns</dc:creator>
  <cp:keywords/>
  <dc:description/>
  <cp:lastModifiedBy>James Moore</cp:lastModifiedBy>
  <cp:revision>2</cp:revision>
  <dcterms:created xsi:type="dcterms:W3CDTF">2025-11-10T08:47:00Z</dcterms:created>
  <dcterms:modified xsi:type="dcterms:W3CDTF">2025-11-10T08:47:00Z</dcterms:modified>
</cp:coreProperties>
</file>