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720"/>
        <w:jc w:val="center"/>
        <w:rPr>
          <w:rFonts w:ascii="Calibri" w:hAnsi="Calibri" w:cs="Calibri" w:eastAsia="Calibri"/>
          <w:b/>
          <w:color w:val="auto"/>
          <w:spacing w:val="0"/>
          <w:position w:val="0"/>
          <w:sz w:val="24"/>
          <w:shd w:fill="auto" w:val="clear"/>
        </w:rPr>
      </w:pPr>
      <w:r>
        <w:object w:dxaOrig="4859" w:dyaOrig="2814">
          <v:rect xmlns:o="urn:schemas-microsoft-com:office:office" xmlns:v="urn:schemas-microsoft-com:vml" id="rectole0000000000" style="width:242.950000pt;height:140.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Application to run online classes as part of the This Girl Can Croydon campaign.</w:t>
      </w:r>
    </w:p>
    <w:p>
      <w:pPr>
        <w:spacing w:before="0" w:after="120" w:line="259"/>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Aim: To increase participation of women age 16-60, living in Croydon, who have previously been inactive.</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the organisation: </w:t>
      </w: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Type of organisation (charity, CIC, community group etc):</w:t>
      </w: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Registered charity no (if applicable):</w:t>
      </w: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the instructor/coach:</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the project: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Short description of your project (50 words max)</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Who is your main audience? What are the specific characteristics? Is there a geographical area where you normally target your activities?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(e.g. young mums, Muslim women, older women with caring responsibilities etc.)</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What will you deliver? For how long (we would expect a minimum of 10-12 weeks of activity)? What format do you hope to use (Zoom, youtube)?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(e.g. Yoga classes for 30 mins for 12 weeks/ Streetdance)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How have you adapted your offer to suit your audience?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(e.g. Gentle beginner’s exercises/ music from the 70’s/ explanation in Urdu as well as English)</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How will you promote your activities to your new audience?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(e.g. Facebook/ word of mouth/ twitter/ Instagram / through local networks)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What else will you do to attract and maintain this new audience?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(e.g. provide a check and chat 10 minute introduction/ add to a coffee morning after exercise, provide diet and nutrition advice or discussions about mental health)</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How will you keep these women engaged at the end of the project?</w:t>
      </w: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How many women do you aim to include? (10 minimum) </w:t>
      </w: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Monitoring and Evaluation: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require you to collect basic information about the women who join your activities including individual registration forms, end of activity survey. We will provide the forms, which we will try to keep as simple as possible.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have a mechanism to collect this? If so, can you describe how it would work?</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require a minimum of 1 case study per project, including a photo or videoclip and story of one women’s involvement in your class and the impact it has had.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have a mechanism to collect this?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Budget: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the total cost of you project?</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Cost Breakdown: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Instructor/coach per hour x number of hours x number of weeks: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Promotional Costs: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Online activity costs: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Please return to Hilary Bell </w:t>
        <w:tab/>
        <w:t xml:space="preserve">hilary.bell@cvalive.org.uk</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